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A021" w14:textId="77777777" w:rsidR="00AC7968" w:rsidRPr="00B51CDB" w:rsidRDefault="00AC7968" w:rsidP="00AC7968">
      <w:pPr>
        <w:spacing w:after="0" w:line="240" w:lineRule="auto"/>
        <w:jc w:val="center"/>
        <w:rPr>
          <w:rFonts w:ascii="Tenorite" w:hAnsi="Tenorite" w:cs="Times New Roman"/>
          <w:b/>
          <w:bCs/>
        </w:rPr>
      </w:pPr>
      <w:r w:rsidRPr="00B51CDB">
        <w:rPr>
          <w:rFonts w:ascii="Tenorite" w:hAnsi="Tenorite" w:cs="Times New Roman"/>
          <w:b/>
          <w:bCs/>
        </w:rPr>
        <w:t>AP English Language Summer Reading Assignment 202</w:t>
      </w:r>
      <w:r w:rsidR="0076571A">
        <w:rPr>
          <w:rFonts w:ascii="Tenorite" w:hAnsi="Tenorite" w:cs="Times New Roman"/>
          <w:b/>
          <w:bCs/>
        </w:rPr>
        <w:t>5</w:t>
      </w:r>
    </w:p>
    <w:p w14:paraId="3186D367" w14:textId="77777777" w:rsidR="00AC7968" w:rsidRPr="00B51CDB" w:rsidRDefault="00AC7968" w:rsidP="00AC7968">
      <w:pPr>
        <w:spacing w:after="0" w:line="240" w:lineRule="auto"/>
        <w:jc w:val="center"/>
        <w:rPr>
          <w:rFonts w:ascii="Tenorite" w:hAnsi="Tenorite" w:cs="Times New Roman"/>
          <w:b/>
          <w:bCs/>
        </w:rPr>
      </w:pPr>
      <w:r w:rsidRPr="00B51CDB">
        <w:rPr>
          <w:rFonts w:ascii="Tenorite" w:hAnsi="Tenorite" w:cs="Times New Roman"/>
          <w:b/>
          <w:bCs/>
        </w:rPr>
        <w:t>Palm Harbor University High School</w:t>
      </w:r>
    </w:p>
    <w:p w14:paraId="1C68DFDA" w14:textId="77777777" w:rsidR="00AC7968" w:rsidRPr="00B51CDB" w:rsidRDefault="00AC7968" w:rsidP="00AC7968">
      <w:pPr>
        <w:spacing w:after="0" w:line="240" w:lineRule="auto"/>
        <w:jc w:val="center"/>
        <w:rPr>
          <w:rFonts w:ascii="Tenorite" w:hAnsi="Tenorite" w:cs="Times New Roman"/>
          <w:b/>
          <w:bCs/>
        </w:rPr>
      </w:pPr>
      <w:r w:rsidRPr="00B51CDB">
        <w:rPr>
          <w:rFonts w:ascii="Tenorite" w:hAnsi="Tenorite" w:cs="Times New Roman"/>
          <w:b/>
          <w:bCs/>
        </w:rPr>
        <w:t>Medical &amp; University</w:t>
      </w:r>
    </w:p>
    <w:p w14:paraId="7E6061F8" w14:textId="77777777" w:rsidR="00AC7968" w:rsidRPr="00B856BF" w:rsidRDefault="00AC7968" w:rsidP="00AC7968">
      <w:pPr>
        <w:rPr>
          <w:rFonts w:ascii="Tenorite" w:hAnsi="Tenorite" w:cs="Times New Roman"/>
          <w:sz w:val="20"/>
          <w:szCs w:val="20"/>
        </w:rPr>
      </w:pPr>
      <w:r w:rsidRPr="00B856BF">
        <w:rPr>
          <w:rFonts w:ascii="Tenorite" w:hAnsi="Tenorite" w:cs="Times New Roman"/>
          <w:sz w:val="20"/>
          <w:szCs w:val="20"/>
        </w:rPr>
        <w:t xml:space="preserve">Dear Incoming AP Students, </w:t>
      </w:r>
    </w:p>
    <w:p w14:paraId="529B54A3" w14:textId="77777777" w:rsidR="00AC7968" w:rsidRPr="00B856BF" w:rsidRDefault="00AC7968" w:rsidP="00AC7968">
      <w:pPr>
        <w:jc w:val="both"/>
        <w:rPr>
          <w:rFonts w:ascii="Tenorite" w:hAnsi="Tenorite" w:cs="Times New Roman"/>
          <w:sz w:val="20"/>
          <w:szCs w:val="20"/>
        </w:rPr>
      </w:pPr>
      <w:r w:rsidRPr="00B856BF">
        <w:rPr>
          <w:rFonts w:ascii="Tenorite" w:hAnsi="Tenorite" w:cs="Times New Roman"/>
          <w:sz w:val="20"/>
          <w:szCs w:val="20"/>
        </w:rPr>
        <w:tab/>
        <w:t>Welcome to AP Language and Composition! You have chosen to spend a year working hard to become a better reader, writer, and thinker. Registering to take an AP course in high school proves that you are a dedicated learner and eager for a challenge. Because AP classes are designed to simulate college-level courses, the expectations and workload are heavier than in traditional English classes you have experienced so far. Diligence and hard work in this course will lead you toward earning college credit on the AP exam in May.</w:t>
      </w:r>
    </w:p>
    <w:p w14:paraId="2C0AE0A2" w14:textId="77777777" w:rsidR="00AC7968" w:rsidRPr="00B856BF" w:rsidRDefault="00AC7968" w:rsidP="00AC7968">
      <w:pPr>
        <w:jc w:val="both"/>
        <w:rPr>
          <w:rFonts w:ascii="Tenorite" w:hAnsi="Tenorite" w:cs="Times New Roman"/>
          <w:sz w:val="20"/>
          <w:szCs w:val="20"/>
        </w:rPr>
      </w:pPr>
      <w:r w:rsidRPr="00B856BF">
        <w:rPr>
          <w:rFonts w:ascii="Tenorite" w:hAnsi="Tenorite" w:cs="Times New Roman"/>
          <w:sz w:val="20"/>
          <w:szCs w:val="20"/>
        </w:rPr>
        <w:tab/>
        <w:t xml:space="preserve">Your summer reading assignment will begin to build a foundation for your learning. These concepts will be referenced all year long; therefore, completion of the summer reading is imperative. Start early and give yourself enough time. Should you have any questions about the summer assignment, please contact Mrs. Andrea Weaver at </w:t>
      </w:r>
      <w:hyperlink r:id="rId5" w:history="1">
        <w:r w:rsidRPr="00B856BF">
          <w:rPr>
            <w:rStyle w:val="Hyperlink"/>
            <w:rFonts w:ascii="Tenorite" w:hAnsi="Tenorite" w:cs="Times New Roman"/>
            <w:sz w:val="20"/>
            <w:szCs w:val="20"/>
          </w:rPr>
          <w:t>weavera@pcsb.org</w:t>
        </w:r>
      </w:hyperlink>
      <w:r w:rsidRPr="00B856BF">
        <w:rPr>
          <w:rFonts w:ascii="Tenorite" w:hAnsi="Tenorite" w:cs="Times New Roman"/>
          <w:sz w:val="20"/>
          <w:szCs w:val="20"/>
        </w:rPr>
        <w:t xml:space="preserve">   Have a relaxing and safe summer vacation. </w:t>
      </w:r>
      <w:r w:rsidR="00E635B8" w:rsidRPr="00B856BF">
        <w:rPr>
          <w:rFonts w:ascii="Tenorite" w:hAnsi="Tenorite" w:cs="Times New Roman"/>
          <w:sz w:val="20"/>
          <w:szCs w:val="20"/>
        </w:rPr>
        <w:t>We are</w:t>
      </w:r>
      <w:r w:rsidRPr="00B856BF">
        <w:rPr>
          <w:rFonts w:ascii="Tenorite" w:hAnsi="Tenorite" w:cs="Times New Roman"/>
          <w:sz w:val="20"/>
          <w:szCs w:val="20"/>
        </w:rPr>
        <w:t xml:space="preserve"> looking forward to working with you in the fall!</w:t>
      </w:r>
    </w:p>
    <w:p w14:paraId="38588483" w14:textId="77777777" w:rsidR="00AC7968" w:rsidRPr="00B856BF" w:rsidRDefault="00AC7968" w:rsidP="00AC7968">
      <w:pPr>
        <w:jc w:val="both"/>
        <w:rPr>
          <w:rFonts w:ascii="Tenorite" w:hAnsi="Tenorite" w:cs="Times New Roman"/>
          <w:b/>
          <w:bCs/>
          <w:color w:val="FF0000"/>
          <w:sz w:val="20"/>
          <w:szCs w:val="20"/>
        </w:rPr>
      </w:pPr>
      <w:r w:rsidRPr="00B856BF">
        <w:rPr>
          <w:rFonts w:ascii="Tenorite" w:hAnsi="Tenorite" w:cs="Times New Roman"/>
          <w:b/>
          <w:bCs/>
          <w:sz w:val="20"/>
          <w:szCs w:val="20"/>
        </w:rPr>
        <w:t xml:space="preserve">Please be aware that students will be held responsible for the assignments </w:t>
      </w:r>
      <w:r w:rsidR="00E635B8" w:rsidRPr="00B856BF">
        <w:rPr>
          <w:rFonts w:ascii="Tenorite" w:hAnsi="Tenorite" w:cs="Times New Roman"/>
          <w:b/>
          <w:bCs/>
          <w:sz w:val="20"/>
          <w:szCs w:val="20"/>
        </w:rPr>
        <w:t>in</w:t>
      </w:r>
      <w:r w:rsidRPr="00B856BF">
        <w:rPr>
          <w:rFonts w:ascii="Tenorite" w:hAnsi="Tenorite" w:cs="Times New Roman"/>
          <w:b/>
          <w:bCs/>
          <w:sz w:val="20"/>
          <w:szCs w:val="20"/>
        </w:rPr>
        <w:t xml:space="preserve"> the first week of </w:t>
      </w:r>
      <w:r w:rsidR="00E635B8" w:rsidRPr="00B856BF">
        <w:rPr>
          <w:rFonts w:ascii="Tenorite" w:hAnsi="Tenorite" w:cs="Times New Roman"/>
          <w:b/>
          <w:bCs/>
          <w:sz w:val="20"/>
          <w:szCs w:val="20"/>
        </w:rPr>
        <w:t>the fall</w:t>
      </w:r>
      <w:r w:rsidRPr="00B856BF">
        <w:rPr>
          <w:rFonts w:ascii="Tenorite" w:hAnsi="Tenorite" w:cs="Times New Roman"/>
          <w:b/>
          <w:bCs/>
          <w:sz w:val="20"/>
          <w:szCs w:val="20"/>
        </w:rPr>
        <w:t xml:space="preserve"> semester. If a student chooses to change the level of course or class or program over the summer, the student will be held responsible for the summer assignments for the courses reflected on the schedule for the first week of school. If you have questions regarding which </w:t>
      </w:r>
      <w:proofErr w:type="gramStart"/>
      <w:r w:rsidR="00E635B8" w:rsidRPr="00B856BF">
        <w:rPr>
          <w:rFonts w:ascii="Tenorite" w:hAnsi="Tenorite" w:cs="Times New Roman"/>
          <w:b/>
          <w:bCs/>
          <w:sz w:val="20"/>
          <w:szCs w:val="20"/>
        </w:rPr>
        <w:t>course</w:t>
      </w:r>
      <w:proofErr w:type="gramEnd"/>
      <w:r w:rsidR="001B550C" w:rsidRPr="00B856BF">
        <w:rPr>
          <w:rFonts w:ascii="Tenorite" w:hAnsi="Tenorite" w:cs="Times New Roman"/>
          <w:b/>
          <w:bCs/>
          <w:sz w:val="20"/>
          <w:szCs w:val="20"/>
        </w:rPr>
        <w:t xml:space="preserve"> </w:t>
      </w:r>
      <w:r w:rsidRPr="00B856BF">
        <w:rPr>
          <w:rFonts w:ascii="Tenorite" w:hAnsi="Tenorite" w:cs="Times New Roman"/>
          <w:b/>
          <w:bCs/>
          <w:sz w:val="20"/>
          <w:szCs w:val="20"/>
        </w:rPr>
        <w:t xml:space="preserve">you are enrolled in for the fall, please contact your guidance counselor or view your course requests in Focus. </w:t>
      </w:r>
    </w:p>
    <w:p w14:paraId="36E07161" w14:textId="77777777" w:rsidR="00AC7968" w:rsidRPr="00B856BF" w:rsidRDefault="00AC7968" w:rsidP="003222D9">
      <w:pPr>
        <w:jc w:val="center"/>
        <w:rPr>
          <w:rFonts w:ascii="Tenorite" w:hAnsi="Tenorite" w:cs="Times New Roman"/>
          <w:b/>
          <w:bCs/>
          <w:color w:val="FF0000"/>
          <w:sz w:val="20"/>
          <w:szCs w:val="20"/>
          <w:u w:val="single"/>
        </w:rPr>
      </w:pPr>
      <w:r w:rsidRPr="00B856BF">
        <w:rPr>
          <w:rFonts w:ascii="Tenorite" w:hAnsi="Tenorite" w:cs="Times New Roman"/>
          <w:b/>
          <w:bCs/>
          <w:i/>
          <w:iCs/>
          <w:color w:val="FF0000"/>
          <w:sz w:val="20"/>
          <w:szCs w:val="20"/>
          <w:u w:val="single"/>
        </w:rPr>
        <w:t>This is a two-part assignment.  Please read all the information in the document and complete BOTH pieces of the assignment.</w:t>
      </w:r>
    </w:p>
    <w:p w14:paraId="5B6A5D45" w14:textId="77777777" w:rsidR="00E16621" w:rsidRPr="00B856BF" w:rsidRDefault="001B550C">
      <w:pPr>
        <w:rPr>
          <w:rFonts w:ascii="Tenorite" w:hAnsi="Tenorite"/>
          <w:b/>
          <w:bCs/>
          <w:sz w:val="20"/>
          <w:szCs w:val="20"/>
        </w:rPr>
      </w:pPr>
      <w:r w:rsidRPr="00B856BF">
        <w:rPr>
          <w:rFonts w:ascii="Tenorite" w:hAnsi="Tenorite"/>
          <w:b/>
          <w:bCs/>
          <w:sz w:val="20"/>
          <w:szCs w:val="20"/>
          <w:highlight w:val="yellow"/>
          <w:u w:val="single"/>
        </w:rPr>
        <w:t>Part 1</w:t>
      </w:r>
      <w:r w:rsidR="001417EA" w:rsidRPr="00B856BF">
        <w:rPr>
          <w:rFonts w:ascii="Tenorite" w:hAnsi="Tenorite"/>
          <w:b/>
          <w:bCs/>
          <w:sz w:val="20"/>
          <w:szCs w:val="20"/>
          <w:highlight w:val="yellow"/>
          <w:u w:val="single"/>
        </w:rPr>
        <w:t>:</w:t>
      </w:r>
      <w:r w:rsidR="001417EA" w:rsidRPr="00B856BF">
        <w:rPr>
          <w:rFonts w:ascii="Tenorite" w:hAnsi="Tenorite"/>
          <w:b/>
          <w:bCs/>
          <w:sz w:val="20"/>
          <w:szCs w:val="20"/>
          <w:highlight w:val="yellow"/>
        </w:rPr>
        <w:t xml:space="preserve"> Thank</w:t>
      </w:r>
      <w:r w:rsidRPr="00B856BF">
        <w:rPr>
          <w:rFonts w:ascii="Tenorite" w:hAnsi="Tenorite"/>
          <w:b/>
          <w:bCs/>
          <w:i/>
          <w:iCs/>
          <w:sz w:val="20"/>
          <w:szCs w:val="20"/>
          <w:highlight w:val="yellow"/>
        </w:rPr>
        <w:t xml:space="preserve"> You for Arguing</w:t>
      </w:r>
      <w:r w:rsidRPr="00B856BF">
        <w:rPr>
          <w:rFonts w:ascii="Tenorite" w:hAnsi="Tenorite"/>
          <w:sz w:val="20"/>
          <w:szCs w:val="20"/>
          <w:highlight w:val="yellow"/>
        </w:rPr>
        <w:t xml:space="preserve"> </w:t>
      </w:r>
      <w:r w:rsidRPr="00B856BF">
        <w:rPr>
          <w:rFonts w:ascii="Tenorite" w:hAnsi="Tenorite"/>
          <w:b/>
          <w:bCs/>
          <w:sz w:val="20"/>
          <w:szCs w:val="20"/>
          <w:highlight w:val="yellow"/>
        </w:rPr>
        <w:t>by Jay Heinrichs</w:t>
      </w:r>
    </w:p>
    <w:p w14:paraId="1A890167" w14:textId="77777777" w:rsidR="00786E5C" w:rsidRPr="00B856BF" w:rsidRDefault="00786E5C" w:rsidP="00786E5C">
      <w:pPr>
        <w:rPr>
          <w:rFonts w:ascii="Tenorite" w:hAnsi="Tenorite"/>
          <w:sz w:val="20"/>
          <w:szCs w:val="20"/>
        </w:rPr>
      </w:pPr>
      <w:r w:rsidRPr="00B856BF">
        <w:rPr>
          <w:rFonts w:ascii="Tenorite" w:hAnsi="Tenorite"/>
          <w:sz w:val="20"/>
          <w:szCs w:val="20"/>
        </w:rPr>
        <w:t>This book is divided into three parts:  </w:t>
      </w:r>
    </w:p>
    <w:p w14:paraId="15077E06" w14:textId="77777777" w:rsidR="00786E5C" w:rsidRPr="00B856BF" w:rsidRDefault="00786E5C" w:rsidP="00786E5C">
      <w:pPr>
        <w:numPr>
          <w:ilvl w:val="0"/>
          <w:numId w:val="1"/>
        </w:numPr>
        <w:rPr>
          <w:rFonts w:ascii="Tenorite" w:hAnsi="Tenorite"/>
          <w:sz w:val="20"/>
          <w:szCs w:val="20"/>
        </w:rPr>
      </w:pPr>
      <w:r w:rsidRPr="00B856BF">
        <w:rPr>
          <w:rFonts w:ascii="Tenorite" w:hAnsi="Tenorite"/>
          <w:sz w:val="20"/>
          <w:szCs w:val="20"/>
        </w:rPr>
        <w:t>Part 1: The Basics of Argument – Chapters 1-8 </w:t>
      </w:r>
    </w:p>
    <w:p w14:paraId="5B7A6918" w14:textId="77777777" w:rsidR="00786E5C" w:rsidRPr="00B856BF" w:rsidRDefault="00786E5C" w:rsidP="00786E5C">
      <w:pPr>
        <w:numPr>
          <w:ilvl w:val="0"/>
          <w:numId w:val="2"/>
        </w:numPr>
        <w:rPr>
          <w:rFonts w:ascii="Tenorite" w:hAnsi="Tenorite"/>
          <w:sz w:val="20"/>
          <w:szCs w:val="20"/>
        </w:rPr>
      </w:pPr>
      <w:r w:rsidRPr="00B856BF">
        <w:rPr>
          <w:rFonts w:ascii="Tenorite" w:hAnsi="Tenorite"/>
          <w:sz w:val="20"/>
          <w:szCs w:val="20"/>
        </w:rPr>
        <w:t>Part 2: Building and Controlling the Argument (Chapters 9-20) </w:t>
      </w:r>
    </w:p>
    <w:p w14:paraId="021EB16A" w14:textId="77777777" w:rsidR="00786E5C" w:rsidRPr="00B856BF" w:rsidRDefault="00786E5C" w:rsidP="00786E5C">
      <w:pPr>
        <w:numPr>
          <w:ilvl w:val="0"/>
          <w:numId w:val="3"/>
        </w:numPr>
        <w:rPr>
          <w:rFonts w:ascii="Tenorite" w:hAnsi="Tenorite"/>
          <w:sz w:val="20"/>
          <w:szCs w:val="20"/>
        </w:rPr>
      </w:pPr>
      <w:r w:rsidRPr="00B856BF">
        <w:rPr>
          <w:rFonts w:ascii="Tenorite" w:hAnsi="Tenorite"/>
          <w:sz w:val="20"/>
          <w:szCs w:val="20"/>
        </w:rPr>
        <w:t>Part 3: Advanced Offense (21-29) </w:t>
      </w:r>
    </w:p>
    <w:p w14:paraId="6E88CE00" w14:textId="77777777" w:rsidR="00786E5C" w:rsidRPr="00B856BF" w:rsidRDefault="00786E5C" w:rsidP="00786E5C">
      <w:pPr>
        <w:rPr>
          <w:rFonts w:ascii="Tenorite" w:hAnsi="Tenorite"/>
          <w:b/>
          <w:bCs/>
          <w:sz w:val="20"/>
          <w:szCs w:val="20"/>
          <w:u w:val="single"/>
        </w:rPr>
      </w:pPr>
      <w:r w:rsidRPr="00B856BF">
        <w:rPr>
          <w:rFonts w:ascii="Tenorite" w:hAnsi="Tenorite"/>
          <w:sz w:val="20"/>
          <w:szCs w:val="20"/>
        </w:rPr>
        <w:t xml:space="preserve">As you read, </w:t>
      </w:r>
      <w:r w:rsidRPr="00B856BF">
        <w:rPr>
          <w:rFonts w:ascii="Tenorite" w:hAnsi="Tenorite"/>
          <w:b/>
          <w:bCs/>
          <w:sz w:val="20"/>
          <w:szCs w:val="20"/>
          <w:highlight w:val="yellow"/>
          <w:u w:val="single"/>
        </w:rPr>
        <w:t>highlight and annotate evidence</w:t>
      </w:r>
      <w:r w:rsidRPr="00B856BF">
        <w:rPr>
          <w:rFonts w:ascii="Tenorite" w:hAnsi="Tenorite"/>
          <w:b/>
          <w:bCs/>
          <w:sz w:val="20"/>
          <w:szCs w:val="20"/>
          <w:u w:val="single"/>
        </w:rPr>
        <w:t xml:space="preserve"> </w:t>
      </w:r>
      <w:r w:rsidRPr="00B856BF">
        <w:rPr>
          <w:rFonts w:ascii="Tenorite" w:hAnsi="Tenorite"/>
          <w:sz w:val="20"/>
          <w:szCs w:val="20"/>
        </w:rPr>
        <w:t xml:space="preserve">of the following components of the rhetorical situation in each section. </w:t>
      </w:r>
      <w:r w:rsidRPr="00B856BF">
        <w:rPr>
          <w:rFonts w:ascii="Tenorite" w:hAnsi="Tenorite"/>
          <w:b/>
          <w:bCs/>
          <w:sz w:val="20"/>
          <w:szCs w:val="20"/>
          <w:u w:val="single"/>
        </w:rPr>
        <w:t>Annotate thoroughly and thoughtfully in each chapter and have an awareness of how the concepts build on each other as well as work together to prove Heinrichs’ purpose in the section.  </w:t>
      </w:r>
    </w:p>
    <w:p w14:paraId="1153D36F" w14:textId="77777777" w:rsidR="00786E5C" w:rsidRPr="00B856BF" w:rsidRDefault="00786E5C" w:rsidP="00786E5C">
      <w:pPr>
        <w:rPr>
          <w:rFonts w:ascii="Tenorite" w:hAnsi="Tenorite"/>
          <w:sz w:val="20"/>
          <w:szCs w:val="20"/>
        </w:rPr>
      </w:pPr>
      <w:r w:rsidRPr="00CC0219">
        <w:rPr>
          <w:rFonts w:ascii="Tenorite" w:hAnsi="Tenorite"/>
          <w:b/>
          <w:bCs/>
          <w:sz w:val="20"/>
          <w:szCs w:val="20"/>
          <w:highlight w:val="yellow"/>
          <w:u w:val="single"/>
        </w:rPr>
        <w:t>At the end of each section</w:t>
      </w:r>
      <w:r w:rsidRPr="00CC0219">
        <w:rPr>
          <w:rFonts w:ascii="Tenorite" w:hAnsi="Tenorite"/>
          <w:sz w:val="20"/>
          <w:szCs w:val="20"/>
          <w:highlight w:val="yellow"/>
        </w:rPr>
        <w:t>,</w:t>
      </w:r>
      <w:r w:rsidRPr="00CC0219">
        <w:rPr>
          <w:rFonts w:ascii="Tenorite" w:hAnsi="Tenorite"/>
          <w:b/>
          <w:bCs/>
          <w:sz w:val="20"/>
          <w:szCs w:val="20"/>
          <w:highlight w:val="yellow"/>
          <w:u w:val="single"/>
        </w:rPr>
        <w:t xml:space="preserve"> </w:t>
      </w:r>
      <w:r w:rsidR="00BA1248" w:rsidRPr="00CC0219">
        <w:rPr>
          <w:rFonts w:ascii="Tenorite" w:hAnsi="Tenorite"/>
          <w:b/>
          <w:bCs/>
          <w:sz w:val="20"/>
          <w:szCs w:val="20"/>
          <w:highlight w:val="yellow"/>
          <w:u w:val="single"/>
        </w:rPr>
        <w:t>use your annotation</w:t>
      </w:r>
      <w:r w:rsidR="00CC0219" w:rsidRPr="00CC0219">
        <w:rPr>
          <w:rFonts w:ascii="Tenorite" w:hAnsi="Tenorite"/>
          <w:b/>
          <w:bCs/>
          <w:sz w:val="20"/>
          <w:szCs w:val="20"/>
          <w:highlight w:val="yellow"/>
          <w:u w:val="single"/>
        </w:rPr>
        <w:t>s</w:t>
      </w:r>
      <w:r w:rsidR="00BA1248" w:rsidRPr="00CC0219">
        <w:rPr>
          <w:rFonts w:ascii="Tenorite" w:hAnsi="Tenorite"/>
          <w:b/>
          <w:bCs/>
          <w:sz w:val="20"/>
          <w:szCs w:val="20"/>
          <w:highlight w:val="yellow"/>
          <w:u w:val="single"/>
        </w:rPr>
        <w:t xml:space="preserve"> to </w:t>
      </w:r>
      <w:r w:rsidRPr="00CC0219">
        <w:rPr>
          <w:rFonts w:ascii="Tenorite" w:hAnsi="Tenorite"/>
          <w:b/>
          <w:bCs/>
          <w:sz w:val="20"/>
          <w:szCs w:val="20"/>
          <w:highlight w:val="yellow"/>
          <w:u w:val="single"/>
        </w:rPr>
        <w:t xml:space="preserve">handwrite </w:t>
      </w:r>
      <w:r w:rsidRPr="00B856BF">
        <w:rPr>
          <w:rFonts w:ascii="Tenorite" w:hAnsi="Tenorite"/>
          <w:b/>
          <w:bCs/>
          <w:sz w:val="20"/>
          <w:szCs w:val="20"/>
          <w:highlight w:val="yellow"/>
          <w:u w:val="single"/>
        </w:rPr>
        <w:t>a half page reflection</w:t>
      </w:r>
      <w:r w:rsidR="00F5125C">
        <w:rPr>
          <w:rFonts w:ascii="Tenorite" w:hAnsi="Tenorite"/>
          <w:sz w:val="20"/>
          <w:szCs w:val="20"/>
        </w:rPr>
        <w:t xml:space="preserve"> (you will have a total of 3 reflections) </w:t>
      </w:r>
      <w:r w:rsidRPr="00B856BF">
        <w:rPr>
          <w:rFonts w:ascii="Tenorite" w:hAnsi="Tenorite"/>
          <w:sz w:val="20"/>
          <w:szCs w:val="20"/>
        </w:rPr>
        <w:t>on how the Rhetorical Situation and the Authorial Choices work together to portray Heinrich’s overall purpose and message for the section. </w:t>
      </w:r>
    </w:p>
    <w:p w14:paraId="57E3166D" w14:textId="77777777" w:rsidR="00786E5C" w:rsidRDefault="00786E5C" w:rsidP="00786E5C">
      <w:pPr>
        <w:rPr>
          <w:rFonts w:ascii="Tenorite" w:hAnsi="Tenorite"/>
          <w:sz w:val="20"/>
          <w:szCs w:val="20"/>
        </w:rPr>
      </w:pPr>
      <w:r w:rsidRPr="00B856BF">
        <w:rPr>
          <w:rFonts w:ascii="Tenorite" w:hAnsi="Tenorite"/>
          <w:sz w:val="20"/>
          <w:szCs w:val="20"/>
        </w:rPr>
        <w:t>We will use your summer work during the first two weeks of class. Make sure it is complete when you arrive after summer. </w:t>
      </w:r>
    </w:p>
    <w:p w14:paraId="3DE029EA" w14:textId="77777777" w:rsidR="0076571A" w:rsidRDefault="0076571A" w:rsidP="00786E5C">
      <w:pPr>
        <w:rPr>
          <w:rFonts w:ascii="Tenorite" w:hAnsi="Tenorite"/>
          <w:sz w:val="20"/>
          <w:szCs w:val="20"/>
        </w:rPr>
      </w:pPr>
    </w:p>
    <w:p w14:paraId="5BB4D970" w14:textId="77777777" w:rsidR="0076571A" w:rsidRDefault="0076571A" w:rsidP="00786E5C">
      <w:pPr>
        <w:rPr>
          <w:rFonts w:ascii="Tenorite" w:hAnsi="Tenorite"/>
          <w:sz w:val="20"/>
          <w:szCs w:val="20"/>
        </w:rPr>
      </w:pPr>
    </w:p>
    <w:p w14:paraId="440678F3" w14:textId="77777777" w:rsidR="0076571A" w:rsidRPr="00B856BF" w:rsidRDefault="0076571A" w:rsidP="00786E5C">
      <w:pPr>
        <w:rPr>
          <w:rFonts w:ascii="Tenorite" w:hAnsi="Tenorite"/>
          <w:sz w:val="20"/>
          <w:szCs w:val="20"/>
        </w:rPr>
      </w:pPr>
    </w:p>
    <w:p w14:paraId="475AE542" w14:textId="77777777" w:rsidR="003222D9" w:rsidRPr="00B856BF" w:rsidRDefault="003222D9" w:rsidP="00786E5C">
      <w:pPr>
        <w:rPr>
          <w:rFonts w:ascii="Tenorite" w:hAnsi="Tenorite"/>
          <w:sz w:val="20"/>
          <w:szCs w:val="20"/>
        </w:rPr>
      </w:pPr>
    </w:p>
    <w:p w14:paraId="0519ECCC" w14:textId="77777777" w:rsidR="001417EA" w:rsidRPr="00B856BF" w:rsidRDefault="002E321A" w:rsidP="00786E5C">
      <w:pPr>
        <w:rPr>
          <w:rFonts w:ascii="Tenorite" w:hAnsi="Tenorite"/>
          <w:b/>
          <w:bCs/>
          <w:sz w:val="20"/>
          <w:szCs w:val="20"/>
          <w:u w:val="single"/>
        </w:rPr>
      </w:pPr>
      <w:r>
        <w:rPr>
          <w:rFonts w:ascii="Tenorite" w:hAnsi="Tenorite"/>
          <w:sz w:val="20"/>
          <w:szCs w:val="20"/>
        </w:rPr>
        <w:lastRenderedPageBreak/>
        <w:pict w14:anchorId="5DB6BA35">
          <v:shape id="Picture 4" o:spid="_x0000_i1025" type="#_x0000_t75" alt="Shape" style="width:1pt;height:1pt;visibility:visible;mso-wrap-style:square">
            <v:imagedata r:id="rId6" o:title="Shape"/>
          </v:shape>
        </w:pict>
      </w:r>
      <w:r w:rsidR="00786E5C" w:rsidRPr="00B856BF">
        <w:rPr>
          <w:rFonts w:ascii="Tenorite" w:hAnsi="Tenorite"/>
          <w:b/>
          <w:bCs/>
          <w:sz w:val="20"/>
          <w:szCs w:val="20"/>
          <w:u w:val="single"/>
        </w:rPr>
        <w:t>Identifying the Rhetorical Situation – Speaker, Purpose, Audience, Context, and Exigence</w:t>
      </w:r>
    </w:p>
    <w:p w14:paraId="4E9DFD17" w14:textId="77777777" w:rsidR="00786E5C" w:rsidRPr="00B856BF" w:rsidRDefault="00786E5C" w:rsidP="00786E5C">
      <w:pPr>
        <w:rPr>
          <w:rFonts w:ascii="Tenorite" w:hAnsi="Tenorite"/>
          <w:sz w:val="20"/>
          <w:szCs w:val="20"/>
        </w:rPr>
      </w:pPr>
      <w:r w:rsidRPr="00B856BF">
        <w:rPr>
          <w:rFonts w:ascii="Tenorite" w:hAnsi="Tenorite"/>
          <w:b/>
          <w:bCs/>
          <w:sz w:val="20"/>
          <w:szCs w:val="20"/>
        </w:rPr>
        <w:t> Speaker:</w:t>
      </w:r>
      <w:r w:rsidRPr="00B856BF">
        <w:rPr>
          <w:rFonts w:ascii="Tenorite" w:hAnsi="Tenorite"/>
          <w:sz w:val="20"/>
          <w:szCs w:val="20"/>
        </w:rPr>
        <w:t> </w:t>
      </w:r>
      <w:r w:rsidRPr="00B856BF">
        <w:rPr>
          <w:rFonts w:ascii="Tenorite" w:hAnsi="Tenorite"/>
          <w:sz w:val="20"/>
          <w:szCs w:val="20"/>
        </w:rPr>
        <w:br/>
        <w:t xml:space="preserve">Jay Heinrichs, a seasoned journalist and rhetoric expert, serves as the speaker in </w:t>
      </w:r>
      <w:r w:rsidRPr="00B856BF">
        <w:rPr>
          <w:rFonts w:ascii="Tenorite" w:hAnsi="Tenorite"/>
          <w:i/>
          <w:iCs/>
          <w:sz w:val="20"/>
          <w:szCs w:val="20"/>
        </w:rPr>
        <w:t>Thank You for Arguing</w:t>
      </w:r>
      <w:r w:rsidRPr="00B856BF">
        <w:rPr>
          <w:rFonts w:ascii="Tenorite" w:hAnsi="Tenorite"/>
          <w:sz w:val="20"/>
          <w:szCs w:val="20"/>
        </w:rPr>
        <w:t>. With decades of experience in writing, editing, and teaching persuasion, Heinrichs brings both credibility and a conversational tone to his work. His voice is witty, self-aware, and often humorous, making complex rhetorical concepts accessible and engaging. </w:t>
      </w:r>
    </w:p>
    <w:p w14:paraId="1E0330ED" w14:textId="77777777" w:rsidR="00786E5C" w:rsidRPr="00B856BF" w:rsidRDefault="00786E5C" w:rsidP="00786E5C">
      <w:pPr>
        <w:rPr>
          <w:rFonts w:ascii="Tenorite" w:hAnsi="Tenorite"/>
          <w:sz w:val="20"/>
          <w:szCs w:val="20"/>
        </w:rPr>
      </w:pPr>
      <w:r w:rsidRPr="00B856BF">
        <w:rPr>
          <w:rFonts w:ascii="Tenorite" w:hAnsi="Tenorite"/>
          <w:b/>
          <w:bCs/>
          <w:sz w:val="20"/>
          <w:szCs w:val="20"/>
        </w:rPr>
        <w:t>Purpose: </w:t>
      </w:r>
      <w:r w:rsidRPr="00B856BF">
        <w:rPr>
          <w:rFonts w:ascii="Tenorite" w:hAnsi="Tenorite"/>
          <w:b/>
          <w:bCs/>
          <w:sz w:val="20"/>
          <w:szCs w:val="20"/>
        </w:rPr>
        <w:br/>
      </w:r>
      <w:r w:rsidRPr="00B856BF">
        <w:rPr>
          <w:rFonts w:ascii="Tenorite" w:hAnsi="Tenorite"/>
          <w:sz w:val="20"/>
          <w:szCs w:val="20"/>
        </w:rPr>
        <w:t>Heinrichs aims to demystify the art of persuasion and demonstrate how rhetoric permeates everyday life. His goal is not only to educate readers on classical rhetorical techniques but also to empower them to use these tools effectively in arguments, debates, and conversations. He wants readers to recognize persuasion as a skill that can be learned and ethically applied. </w:t>
      </w:r>
    </w:p>
    <w:p w14:paraId="7B78B834" w14:textId="77777777" w:rsidR="00786E5C" w:rsidRPr="00B856BF" w:rsidRDefault="00786E5C" w:rsidP="00786E5C">
      <w:pPr>
        <w:rPr>
          <w:rFonts w:ascii="Tenorite" w:hAnsi="Tenorite"/>
          <w:b/>
          <w:bCs/>
          <w:sz w:val="20"/>
          <w:szCs w:val="20"/>
        </w:rPr>
      </w:pPr>
      <w:r w:rsidRPr="00B856BF">
        <w:rPr>
          <w:rFonts w:ascii="Tenorite" w:hAnsi="Tenorite"/>
          <w:b/>
          <w:bCs/>
          <w:sz w:val="20"/>
          <w:szCs w:val="20"/>
        </w:rPr>
        <w:t>Audience: </w:t>
      </w:r>
      <w:r w:rsidRPr="00B856BF">
        <w:rPr>
          <w:rFonts w:ascii="Tenorite" w:hAnsi="Tenorite"/>
          <w:sz w:val="20"/>
          <w:szCs w:val="20"/>
        </w:rPr>
        <w:br/>
        <w:t>The book is written for a general audience, particularly students, educators, and professionals interested in communication, debate, or writing. It’s also tailored for readers who may be skeptical of rhetoric, presenting it as a practical and even entertaining tool rather than a manipulative tactic. </w:t>
      </w:r>
    </w:p>
    <w:p w14:paraId="613FA75D" w14:textId="77777777" w:rsidR="00786E5C" w:rsidRPr="00B856BF" w:rsidRDefault="00786E5C" w:rsidP="00786E5C">
      <w:pPr>
        <w:rPr>
          <w:rFonts w:ascii="Tenorite" w:hAnsi="Tenorite"/>
          <w:sz w:val="20"/>
          <w:szCs w:val="20"/>
        </w:rPr>
      </w:pPr>
      <w:r w:rsidRPr="00B856BF">
        <w:rPr>
          <w:rFonts w:ascii="Tenorite" w:hAnsi="Tenorite"/>
          <w:b/>
          <w:bCs/>
          <w:sz w:val="20"/>
          <w:szCs w:val="20"/>
        </w:rPr>
        <w:t>Context: </w:t>
      </w:r>
      <w:r w:rsidRPr="00B856BF">
        <w:rPr>
          <w:rFonts w:ascii="Tenorite" w:hAnsi="Tenorite"/>
          <w:sz w:val="20"/>
          <w:szCs w:val="20"/>
        </w:rPr>
        <w:br/>
        <w:t xml:space="preserve">Published in the early 2000s and updated in later editions, </w:t>
      </w:r>
      <w:r w:rsidRPr="00B856BF">
        <w:rPr>
          <w:rFonts w:ascii="Tenorite" w:hAnsi="Tenorite"/>
          <w:i/>
          <w:iCs/>
          <w:sz w:val="20"/>
          <w:szCs w:val="20"/>
        </w:rPr>
        <w:t>Thank You for Arguing</w:t>
      </w:r>
      <w:r w:rsidRPr="00B856BF">
        <w:rPr>
          <w:rFonts w:ascii="Tenorite" w:hAnsi="Tenorite"/>
          <w:sz w:val="20"/>
          <w:szCs w:val="20"/>
        </w:rPr>
        <w:t xml:space="preserve"> enters a cultural moment where public discourse—especially in politics and media—has become increasingly polarized. Heinrichs responds to this environment by offering rhetoric as a means of understanding and navigating arguments more constructively. </w:t>
      </w:r>
    </w:p>
    <w:p w14:paraId="62047A04" w14:textId="77777777" w:rsidR="00786E5C" w:rsidRPr="00B856BF" w:rsidRDefault="00786E5C" w:rsidP="00786E5C">
      <w:pPr>
        <w:rPr>
          <w:rFonts w:ascii="Tenorite" w:hAnsi="Tenorite"/>
          <w:sz w:val="20"/>
          <w:szCs w:val="20"/>
        </w:rPr>
      </w:pPr>
      <w:r w:rsidRPr="00B856BF">
        <w:rPr>
          <w:rFonts w:ascii="Tenorite" w:hAnsi="Tenorite"/>
          <w:b/>
          <w:bCs/>
          <w:sz w:val="20"/>
          <w:szCs w:val="20"/>
        </w:rPr>
        <w:t>Exigence:</w:t>
      </w:r>
      <w:r w:rsidRPr="00B856BF">
        <w:rPr>
          <w:rFonts w:ascii="Tenorite" w:hAnsi="Tenorite"/>
          <w:sz w:val="20"/>
          <w:szCs w:val="20"/>
        </w:rPr>
        <w:t> </w:t>
      </w:r>
      <w:r w:rsidRPr="00B856BF">
        <w:rPr>
          <w:rFonts w:ascii="Tenorite" w:hAnsi="Tenorite"/>
          <w:sz w:val="20"/>
          <w:szCs w:val="20"/>
        </w:rPr>
        <w:br/>
        <w:t>The exigence for Heinrichs’ work is the widespread misunderstanding and underutilization of rhetoric in modern society. He sees a need for people to become more rhetorically aware, both to defend themselves against manipulation and to argue more effectively in personal and public spheres. </w:t>
      </w:r>
    </w:p>
    <w:p w14:paraId="60C9E67C" w14:textId="77777777" w:rsidR="00786E5C" w:rsidRPr="00B856BF" w:rsidRDefault="00786E5C" w:rsidP="00786E5C">
      <w:pPr>
        <w:rPr>
          <w:rFonts w:ascii="Tenorite" w:hAnsi="Tenorite"/>
          <w:b/>
          <w:bCs/>
          <w:sz w:val="20"/>
          <w:szCs w:val="20"/>
          <w:u w:val="single"/>
        </w:rPr>
      </w:pPr>
      <w:r w:rsidRPr="00B856BF">
        <w:rPr>
          <w:rFonts w:ascii="Tenorite" w:hAnsi="Tenorite"/>
          <w:noProof/>
          <w:sz w:val="20"/>
          <w:szCs w:val="20"/>
        </w:rPr>
        <w:drawing>
          <wp:inline distT="0" distB="0" distL="0" distR="0" wp14:anchorId="4612657C" wp14:editId="4ACC24E8">
            <wp:extent cx="12700" cy="12700"/>
            <wp:effectExtent l="0" t="0" r="0" b="0"/>
            <wp:docPr id="25350010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856BF">
        <w:rPr>
          <w:rFonts w:ascii="Tenorite" w:hAnsi="Tenorite"/>
          <w:b/>
          <w:bCs/>
          <w:sz w:val="20"/>
          <w:szCs w:val="20"/>
          <w:u w:val="single"/>
        </w:rPr>
        <w:t>Authorial Choices – Appeals, Tone, and Style </w:t>
      </w:r>
    </w:p>
    <w:p w14:paraId="3C9C06A1" w14:textId="77777777" w:rsidR="00786E5C" w:rsidRPr="00B856BF" w:rsidRDefault="00786E5C" w:rsidP="00786E5C">
      <w:pPr>
        <w:rPr>
          <w:rFonts w:ascii="Tenorite" w:hAnsi="Tenorite"/>
          <w:b/>
          <w:bCs/>
          <w:sz w:val="20"/>
          <w:szCs w:val="20"/>
        </w:rPr>
      </w:pPr>
      <w:r w:rsidRPr="00B856BF">
        <w:rPr>
          <w:rFonts w:ascii="Tenorite" w:hAnsi="Tenorite"/>
          <w:b/>
          <w:bCs/>
          <w:sz w:val="20"/>
          <w:szCs w:val="20"/>
        </w:rPr>
        <w:t>Appeals (Ethos, Pathos, Logos):  </w:t>
      </w:r>
    </w:p>
    <w:p w14:paraId="48B71153" w14:textId="77777777" w:rsidR="00786E5C" w:rsidRPr="00B856BF" w:rsidRDefault="00786E5C" w:rsidP="00786E5C">
      <w:pPr>
        <w:numPr>
          <w:ilvl w:val="0"/>
          <w:numId w:val="4"/>
        </w:numPr>
        <w:rPr>
          <w:rFonts w:ascii="Tenorite" w:hAnsi="Tenorite"/>
          <w:sz w:val="20"/>
          <w:szCs w:val="20"/>
        </w:rPr>
      </w:pPr>
      <w:r w:rsidRPr="00B856BF">
        <w:rPr>
          <w:rFonts w:ascii="Tenorite" w:hAnsi="Tenorite"/>
          <w:b/>
          <w:bCs/>
          <w:sz w:val="20"/>
          <w:szCs w:val="20"/>
        </w:rPr>
        <w:t>Ethos:</w:t>
      </w:r>
      <w:r w:rsidRPr="00B856BF">
        <w:rPr>
          <w:rFonts w:ascii="Tenorite" w:hAnsi="Tenorite"/>
          <w:sz w:val="20"/>
          <w:szCs w:val="20"/>
        </w:rPr>
        <w:t xml:space="preserve"> Heinrichs establishes credibility through his professional background and by referencing classical rhetorical figures like Aristotle and Cicero. He also builds trust by sharing personal anecdotes and admitting his own rhetorical missteps. </w:t>
      </w:r>
    </w:p>
    <w:p w14:paraId="322077E4" w14:textId="77777777" w:rsidR="00786E5C" w:rsidRPr="00B856BF" w:rsidRDefault="00786E5C" w:rsidP="00786E5C">
      <w:pPr>
        <w:numPr>
          <w:ilvl w:val="0"/>
          <w:numId w:val="5"/>
        </w:numPr>
        <w:rPr>
          <w:rFonts w:ascii="Tenorite" w:hAnsi="Tenorite"/>
          <w:sz w:val="20"/>
          <w:szCs w:val="20"/>
        </w:rPr>
      </w:pPr>
      <w:r w:rsidRPr="00B856BF">
        <w:rPr>
          <w:rFonts w:ascii="Tenorite" w:hAnsi="Tenorite"/>
          <w:b/>
          <w:bCs/>
          <w:sz w:val="20"/>
          <w:szCs w:val="20"/>
        </w:rPr>
        <w:t>Pathos:</w:t>
      </w:r>
      <w:r w:rsidRPr="00B856BF">
        <w:rPr>
          <w:rFonts w:ascii="Tenorite" w:hAnsi="Tenorite"/>
          <w:sz w:val="20"/>
          <w:szCs w:val="20"/>
        </w:rPr>
        <w:t xml:space="preserve"> Humor and relatable stories are central to Heinrichs’ emotional appeal. He often uses family interactions, especially with his children, to illustrate rhetorical principles in a way that resonates with readers. </w:t>
      </w:r>
    </w:p>
    <w:p w14:paraId="22A43E65" w14:textId="77777777" w:rsidR="00786E5C" w:rsidRPr="00B856BF" w:rsidRDefault="00786E5C" w:rsidP="00786E5C">
      <w:pPr>
        <w:numPr>
          <w:ilvl w:val="0"/>
          <w:numId w:val="6"/>
        </w:numPr>
        <w:rPr>
          <w:rFonts w:ascii="Tenorite" w:hAnsi="Tenorite"/>
          <w:sz w:val="20"/>
          <w:szCs w:val="20"/>
        </w:rPr>
      </w:pPr>
      <w:r w:rsidRPr="00B856BF">
        <w:rPr>
          <w:rFonts w:ascii="Tenorite" w:hAnsi="Tenorite"/>
          <w:b/>
          <w:bCs/>
          <w:sz w:val="20"/>
          <w:szCs w:val="20"/>
        </w:rPr>
        <w:t>Logos:</w:t>
      </w:r>
      <w:r w:rsidRPr="00B856BF">
        <w:rPr>
          <w:rFonts w:ascii="Tenorite" w:hAnsi="Tenorite"/>
          <w:sz w:val="20"/>
          <w:szCs w:val="20"/>
        </w:rPr>
        <w:t xml:space="preserve"> The book is rich in logical explanations of rhetorical strategies, such as deductive and inductive reasoning, logical fallacies, and the structure of arguments. Heinrichs breaks down complex ideas into digestible parts, often using modern examples to clarify classical concepts. </w:t>
      </w:r>
    </w:p>
    <w:p w14:paraId="11FA76FF" w14:textId="77777777" w:rsidR="00786E5C" w:rsidRPr="00B856BF" w:rsidRDefault="00786E5C" w:rsidP="00786E5C">
      <w:pPr>
        <w:numPr>
          <w:ilvl w:val="0"/>
          <w:numId w:val="7"/>
        </w:numPr>
        <w:rPr>
          <w:rFonts w:ascii="Tenorite" w:hAnsi="Tenorite"/>
          <w:sz w:val="20"/>
          <w:szCs w:val="20"/>
        </w:rPr>
      </w:pPr>
      <w:r w:rsidRPr="00B856BF">
        <w:rPr>
          <w:rFonts w:ascii="Tenorite" w:hAnsi="Tenorite"/>
          <w:b/>
          <w:bCs/>
          <w:sz w:val="20"/>
          <w:szCs w:val="20"/>
        </w:rPr>
        <w:t>Kairos:</w:t>
      </w:r>
      <w:r w:rsidRPr="00B856BF">
        <w:rPr>
          <w:rFonts w:ascii="Tenorite" w:hAnsi="Tenorite"/>
          <w:sz w:val="20"/>
          <w:szCs w:val="20"/>
        </w:rPr>
        <w:t xml:space="preserve"> By weaving </w:t>
      </w:r>
      <w:proofErr w:type="spellStart"/>
      <w:r w:rsidRPr="00B856BF">
        <w:rPr>
          <w:rFonts w:ascii="Tenorite" w:hAnsi="Tenorite"/>
          <w:sz w:val="20"/>
          <w:szCs w:val="20"/>
        </w:rPr>
        <w:t>kairos</w:t>
      </w:r>
      <w:proofErr w:type="spellEnd"/>
      <w:r w:rsidRPr="00B856BF">
        <w:rPr>
          <w:rFonts w:ascii="Tenorite" w:hAnsi="Tenorite"/>
          <w:sz w:val="20"/>
          <w:szCs w:val="20"/>
        </w:rPr>
        <w:t xml:space="preserve"> into both classical theory and modern-day scenarios, Heinrichs makes the concept feel practical and urgent. His choice to highlight </w:t>
      </w:r>
      <w:proofErr w:type="spellStart"/>
      <w:r w:rsidRPr="00B856BF">
        <w:rPr>
          <w:rFonts w:ascii="Tenorite" w:hAnsi="Tenorite"/>
          <w:sz w:val="20"/>
          <w:szCs w:val="20"/>
        </w:rPr>
        <w:t>kairos</w:t>
      </w:r>
      <w:proofErr w:type="spellEnd"/>
      <w:r w:rsidRPr="00B856BF">
        <w:rPr>
          <w:rFonts w:ascii="Tenorite" w:hAnsi="Tenorite"/>
          <w:sz w:val="20"/>
          <w:szCs w:val="20"/>
        </w:rPr>
        <w:t xml:space="preserve"> in everyday life reinforces his broader purpose: to show that rhetoric isn’t just for politicians or </w:t>
      </w:r>
      <w:proofErr w:type="gramStart"/>
      <w:r w:rsidRPr="00B856BF">
        <w:rPr>
          <w:rFonts w:ascii="Tenorite" w:hAnsi="Tenorite"/>
          <w:sz w:val="20"/>
          <w:szCs w:val="20"/>
        </w:rPr>
        <w:t>lawyers—</w:t>
      </w:r>
      <w:proofErr w:type="gramEnd"/>
      <w:r w:rsidRPr="00B856BF">
        <w:rPr>
          <w:rFonts w:ascii="Tenorite" w:hAnsi="Tenorite"/>
          <w:sz w:val="20"/>
          <w:szCs w:val="20"/>
        </w:rPr>
        <w:t>it’s for everyone. His tone remains light and humorous, but the message is clear: timing is everything. </w:t>
      </w:r>
    </w:p>
    <w:p w14:paraId="50B3C0FE" w14:textId="77777777" w:rsidR="00786E5C" w:rsidRPr="00B856BF" w:rsidRDefault="00786E5C" w:rsidP="00786E5C">
      <w:pPr>
        <w:rPr>
          <w:rFonts w:ascii="Tenorite" w:hAnsi="Tenorite"/>
          <w:sz w:val="20"/>
          <w:szCs w:val="20"/>
        </w:rPr>
      </w:pPr>
      <w:r w:rsidRPr="00B856BF">
        <w:rPr>
          <w:rFonts w:ascii="Tenorite" w:hAnsi="Tenorite"/>
          <w:b/>
          <w:bCs/>
          <w:sz w:val="20"/>
          <w:szCs w:val="20"/>
        </w:rPr>
        <w:t>Tone:</w:t>
      </w:r>
      <w:r w:rsidRPr="00B856BF">
        <w:rPr>
          <w:rFonts w:ascii="Tenorite" w:hAnsi="Tenorite"/>
          <w:sz w:val="20"/>
          <w:szCs w:val="20"/>
        </w:rPr>
        <w:t> </w:t>
      </w:r>
      <w:r w:rsidRPr="00B856BF">
        <w:rPr>
          <w:rFonts w:ascii="Tenorite" w:hAnsi="Tenorite"/>
          <w:sz w:val="20"/>
          <w:szCs w:val="20"/>
        </w:rPr>
        <w:br/>
        <w:t xml:space="preserve">The tone is informal, witty, and often irreverent. Heinrichs uses sarcasm, pop culture references, and playful </w:t>
      </w:r>
      <w:r w:rsidRPr="00B856BF">
        <w:rPr>
          <w:rFonts w:ascii="Tenorite" w:hAnsi="Tenorite"/>
          <w:sz w:val="20"/>
          <w:szCs w:val="20"/>
        </w:rPr>
        <w:lastRenderedPageBreak/>
        <w:t>language to keep the reader engaged. This tone makes the book feel more like a conversation than a lecture, which aligns with his goal of making rhetoric approachable. </w:t>
      </w:r>
    </w:p>
    <w:p w14:paraId="1AFFBE7F" w14:textId="77777777" w:rsidR="00786E5C" w:rsidRPr="00B856BF" w:rsidRDefault="00786E5C" w:rsidP="00786E5C">
      <w:pPr>
        <w:rPr>
          <w:rFonts w:ascii="Tenorite" w:hAnsi="Tenorite"/>
          <w:sz w:val="20"/>
          <w:szCs w:val="20"/>
        </w:rPr>
      </w:pPr>
      <w:r w:rsidRPr="00B856BF">
        <w:rPr>
          <w:rFonts w:ascii="Tenorite" w:hAnsi="Tenorite"/>
          <w:b/>
          <w:bCs/>
          <w:sz w:val="20"/>
          <w:szCs w:val="20"/>
        </w:rPr>
        <w:t>Style and Structure:</w:t>
      </w:r>
      <w:r w:rsidRPr="00B856BF">
        <w:rPr>
          <w:rFonts w:ascii="Tenorite" w:hAnsi="Tenorite"/>
          <w:sz w:val="20"/>
          <w:szCs w:val="20"/>
        </w:rPr>
        <w:t> </w:t>
      </w:r>
      <w:r w:rsidRPr="00B856BF">
        <w:rPr>
          <w:rFonts w:ascii="Tenorite" w:hAnsi="Tenorite"/>
          <w:sz w:val="20"/>
          <w:szCs w:val="20"/>
        </w:rPr>
        <w:br/>
        <w:t>Heinrichs employs a conversational style, often addressing the reader directly. The book is structured into short, thematic chapters, each focusing on a specific rhetorical tool or concept. He includes sidebars, summaries, and exercises to reinforce learning. His use of repetition and varied sentence structure helps maintain reader interest and reinforce key ideas. </w:t>
      </w:r>
    </w:p>
    <w:p w14:paraId="603BC907" w14:textId="77777777" w:rsidR="00B856BF" w:rsidRPr="00B856BF" w:rsidRDefault="00B856BF" w:rsidP="00786E5C">
      <w:pPr>
        <w:rPr>
          <w:rFonts w:ascii="Tenorite" w:hAnsi="Tenorite"/>
          <w:sz w:val="20"/>
          <w:szCs w:val="20"/>
        </w:rPr>
      </w:pPr>
      <w:r w:rsidRPr="000A761A">
        <w:rPr>
          <w:rFonts w:ascii="Tenorite" w:hAnsi="Tenorite"/>
          <w:b/>
          <w:bCs/>
          <w:noProof/>
        </w:rPr>
        <mc:AlternateContent>
          <mc:Choice Requires="wps">
            <w:drawing>
              <wp:anchor distT="45720" distB="45720" distL="114300" distR="114300" simplePos="0" relativeHeight="251659264" behindDoc="0" locked="0" layoutInCell="1" allowOverlap="1" wp14:anchorId="14B0B07A" wp14:editId="596EE3C7">
                <wp:simplePos x="0" y="0"/>
                <wp:positionH relativeFrom="margin">
                  <wp:align>left</wp:align>
                </wp:positionH>
                <wp:positionV relativeFrom="paragraph">
                  <wp:posOffset>26035</wp:posOffset>
                </wp:positionV>
                <wp:extent cx="5549900" cy="140462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404620"/>
                        </a:xfrm>
                        <a:prstGeom prst="rect">
                          <a:avLst/>
                        </a:prstGeom>
                        <a:solidFill>
                          <a:srgbClr val="FFFFFF"/>
                        </a:solidFill>
                        <a:ln w="9525">
                          <a:solidFill>
                            <a:srgbClr val="000000"/>
                          </a:solidFill>
                          <a:miter lim="800000"/>
                          <a:headEnd/>
                          <a:tailEnd/>
                        </a:ln>
                      </wps:spPr>
                      <wps:txbx>
                        <w:txbxContent>
                          <w:p w14:paraId="43C709BF" w14:textId="77777777" w:rsidR="00B856BF" w:rsidRPr="00B856BF" w:rsidRDefault="00B856BF" w:rsidP="00B856BF">
                            <w:pPr>
                              <w:rPr>
                                <w:rFonts w:ascii="Tenorite" w:hAnsi="Tenorite"/>
                                <w:b/>
                                <w:bCs/>
                              </w:rPr>
                            </w:pPr>
                            <w:r w:rsidRPr="00B856BF">
                              <w:rPr>
                                <w:rFonts w:ascii="Tenorite" w:hAnsi="Tenorite"/>
                                <w:b/>
                                <w:bCs/>
                              </w:rPr>
                              <w:t>Example Annotation: Chapter 13 – “Control the Tempo: The Caleb”</w:t>
                            </w:r>
                          </w:p>
                          <w:p w14:paraId="45CDB0E3" w14:textId="77777777" w:rsidR="00B856BF" w:rsidRPr="00B856BF" w:rsidRDefault="00B856BF" w:rsidP="00B856BF">
                            <w:pPr>
                              <w:rPr>
                                <w:rFonts w:ascii="Tenorite" w:hAnsi="Tenorite"/>
                              </w:rPr>
                            </w:pPr>
                            <w:r w:rsidRPr="00B856BF">
                              <w:rPr>
                                <w:rFonts w:ascii="Tenorite" w:hAnsi="Tenorite"/>
                                <w:b/>
                                <w:bCs/>
                              </w:rPr>
                              <w:t>Key Concept:</w:t>
                            </w:r>
                            <w:r w:rsidRPr="00B856BF">
                              <w:rPr>
                                <w:rFonts w:ascii="Tenorite" w:hAnsi="Tenorite"/>
                              </w:rPr>
                              <w:t xml:space="preserve"> Kairos (timing and the opportune moment)</w:t>
                            </w:r>
                          </w:p>
                          <w:p w14:paraId="7F07DFC2" w14:textId="77777777" w:rsidR="00B856BF" w:rsidRPr="00B856BF" w:rsidRDefault="00B856BF" w:rsidP="00B856BF">
                            <w:pPr>
                              <w:rPr>
                                <w:rFonts w:ascii="Tenorite" w:hAnsi="Tenorite"/>
                              </w:rPr>
                            </w:pPr>
                            <w:r w:rsidRPr="00B856BF">
                              <w:rPr>
                                <w:rFonts w:ascii="Tenorite" w:hAnsi="Tenorite"/>
                                <w:i/>
                                <w:iCs/>
                              </w:rPr>
                              <w:t>“When you argue emotionally, speak simply. When you argue logically, speak more elaborately.”</w:t>
                            </w:r>
                          </w:p>
                          <w:p w14:paraId="6C2019DF" w14:textId="77777777" w:rsidR="00B856BF" w:rsidRPr="00B856BF" w:rsidRDefault="00B856BF" w:rsidP="00B856BF">
                            <w:pPr>
                              <w:rPr>
                                <w:rFonts w:ascii="Tenorite" w:hAnsi="Tenorite"/>
                              </w:rPr>
                            </w:pPr>
                            <w:r w:rsidRPr="00B856BF">
                              <w:rPr>
                                <w:rFonts w:ascii="Segoe UI Emoji" w:hAnsi="Segoe UI Emoji" w:cs="Segoe UI Emoji"/>
                                <w:b/>
                                <w:bCs/>
                              </w:rPr>
                              <w:t>🖊️</w:t>
                            </w:r>
                            <w:r w:rsidRPr="00B856BF">
                              <w:rPr>
                                <w:rFonts w:ascii="Tenorite" w:hAnsi="Tenorite"/>
                                <w:b/>
                                <w:bCs/>
                              </w:rPr>
                              <w:t> Annotation:</w:t>
                            </w:r>
                            <w:r w:rsidRPr="00B856BF">
                              <w:rPr>
                                <w:rFonts w:ascii="Tenorite" w:hAnsi="Tenorite"/>
                              </w:rPr>
                              <w:br/>
                              <w:t>This quote shows how Heinrichs connects kairos with style and delivery. He’s building on earlier chapters where he introduced pathos (emotional appeal) and logos (logical appeal). Now, he’s showing that the </w:t>
                            </w:r>
                            <w:r w:rsidRPr="00B856BF">
                              <w:rPr>
                                <w:rFonts w:ascii="Tenorite" w:hAnsi="Tenorite"/>
                                <w:i/>
                                <w:iCs/>
                              </w:rPr>
                              <w:t>timing</w:t>
                            </w:r>
                            <w:r w:rsidRPr="00B856BF">
                              <w:rPr>
                                <w:rFonts w:ascii="Tenorite" w:hAnsi="Tenorite"/>
                              </w:rPr>
                              <w:t> and </w:t>
                            </w:r>
                            <w:r w:rsidRPr="00B856BF">
                              <w:rPr>
                                <w:rFonts w:ascii="Tenorite" w:hAnsi="Tenorite"/>
                                <w:i/>
                                <w:iCs/>
                              </w:rPr>
                              <w:t>manner</w:t>
                            </w:r>
                            <w:r w:rsidRPr="00B856BF">
                              <w:rPr>
                                <w:rFonts w:ascii="Tenorite" w:hAnsi="Tenorite"/>
                              </w:rPr>
                              <w:t> of delivery must match the type of appeal. This reinforces his purpose: rhetoric is not just about what you say, but </w:t>
                            </w:r>
                            <w:r w:rsidRPr="00B856BF">
                              <w:rPr>
                                <w:rFonts w:ascii="Tenorite" w:hAnsi="Tenorite"/>
                                <w:i/>
                                <w:iCs/>
                              </w:rPr>
                              <w:t>how and when</w:t>
                            </w:r>
                            <w:r w:rsidRPr="00B856BF">
                              <w:rPr>
                                <w:rFonts w:ascii="Tenorite" w:hAnsi="Tenorite"/>
                              </w:rPr>
                              <w:t> you say it.</w:t>
                            </w:r>
                          </w:p>
                          <w:p w14:paraId="268D7EB8" w14:textId="77777777" w:rsidR="00B856BF" w:rsidRPr="00B856BF" w:rsidRDefault="00B856BF" w:rsidP="00B856BF">
                            <w:pPr>
                              <w:rPr>
                                <w:rFonts w:ascii="Tenorite" w:hAnsi="Tenorite"/>
                              </w:rPr>
                            </w:pPr>
                            <w:r w:rsidRPr="00B856BF">
                              <w:rPr>
                                <w:rFonts w:ascii="Tenorite" w:hAnsi="Tenorite"/>
                                <w:b/>
                                <w:bCs/>
                              </w:rPr>
                              <w:t>Example from the Chapter:</w:t>
                            </w:r>
                            <w:r w:rsidRPr="00B856BF">
                              <w:rPr>
                                <w:rFonts w:ascii="Tenorite" w:hAnsi="Tenorite"/>
                              </w:rPr>
                              <w:br/>
                              <w:t>Heinrichs tells a story about his son Caleb using silence and timing to win an argument with his mother.</w:t>
                            </w:r>
                          </w:p>
                          <w:p w14:paraId="1D431251" w14:textId="77777777" w:rsidR="00B856BF" w:rsidRPr="00B856BF" w:rsidRDefault="00B856BF" w:rsidP="00B856BF">
                            <w:pPr>
                              <w:rPr>
                                <w:rFonts w:ascii="Tenorite" w:hAnsi="Tenorite"/>
                                <w:b/>
                                <w:bCs/>
                              </w:rPr>
                            </w:pPr>
                            <w:r w:rsidRPr="00B856BF">
                              <w:rPr>
                                <w:rFonts w:ascii="Segoe UI Emoji" w:hAnsi="Segoe UI Emoji" w:cs="Segoe UI Emoji"/>
                                <w:b/>
                                <w:bCs/>
                              </w:rPr>
                              <w:t>🖊️</w:t>
                            </w:r>
                            <w:r w:rsidRPr="00B856BF">
                              <w:rPr>
                                <w:rFonts w:ascii="Tenorite" w:hAnsi="Tenorite"/>
                                <w:b/>
                                <w:bCs/>
                              </w:rPr>
                              <w:t> Annotation:</w:t>
                            </w:r>
                            <w:r w:rsidRPr="00B856BF">
                              <w:rPr>
                                <w:rFonts w:ascii="Tenorite" w:hAnsi="Tenorite"/>
                              </w:rPr>
                              <w:br/>
                              <w:t>This anecdote illustrates kairos in action. Caleb doesn’t just argue well—he waits for the right moment to speak. This shows how rhetorical awareness includes reading the room and adjusting your strategy. It also connects back to earlier chapters on decorum (fitting in with your audience) and ethos (credibility), because Caleb’s success depends on his ability to read his audience and act appropriately.</w:t>
                            </w:r>
                          </w:p>
                          <w:p w14:paraId="31226D1E" w14:textId="77777777" w:rsidR="00B856BF" w:rsidRPr="00B856BF" w:rsidRDefault="002E321A" w:rsidP="00B856BF">
                            <w:pPr>
                              <w:rPr>
                                <w:rFonts w:ascii="Tenorite" w:hAnsi="Tenorite"/>
                              </w:rPr>
                            </w:pPr>
                            <w:r>
                              <w:rPr>
                                <w:rFonts w:ascii="Tenorite" w:hAnsi="Tenorite"/>
                              </w:rPr>
                              <w:pict w14:anchorId="17B16E9C">
                                <v:rect id="_x0000_i1027" style="width:527.35pt;height:.5pt" o:hrpct="0" o:hralign="center" o:hrstd="t" o:hrnoshade="t" o:hr="t" fillcolor="#424242" stroked="f"/>
                              </w:pict>
                            </w:r>
                            <w:r w:rsidR="00B856BF" w:rsidRPr="00B856BF">
                              <w:rPr>
                                <w:rFonts w:ascii="Tenorite" w:hAnsi="Tenorite"/>
                                <w:b/>
                                <w:bCs/>
                              </w:rPr>
                              <w:t>How Concepts Build Together:</w:t>
                            </w:r>
                          </w:p>
                          <w:p w14:paraId="10C0DA83" w14:textId="77777777" w:rsidR="00B856BF" w:rsidRPr="00B856BF" w:rsidRDefault="00B856BF" w:rsidP="00B856BF">
                            <w:pPr>
                              <w:numPr>
                                <w:ilvl w:val="0"/>
                                <w:numId w:val="11"/>
                              </w:numPr>
                              <w:rPr>
                                <w:rFonts w:ascii="Tenorite" w:hAnsi="Tenorite"/>
                              </w:rPr>
                            </w:pPr>
                            <w:r w:rsidRPr="00B856BF">
                              <w:rPr>
                                <w:rFonts w:ascii="Tenorite" w:hAnsi="Tenorite"/>
                              </w:rPr>
                              <w:t>Ethos: Caleb’s credibility as a calm, respectful speaker.</w:t>
                            </w:r>
                          </w:p>
                          <w:p w14:paraId="518B996C" w14:textId="77777777" w:rsidR="00B856BF" w:rsidRPr="00B856BF" w:rsidRDefault="00B856BF" w:rsidP="00B856BF">
                            <w:pPr>
                              <w:numPr>
                                <w:ilvl w:val="0"/>
                                <w:numId w:val="11"/>
                              </w:numPr>
                              <w:rPr>
                                <w:rFonts w:ascii="Tenorite" w:hAnsi="Tenorite"/>
                              </w:rPr>
                            </w:pPr>
                            <w:r w:rsidRPr="00B856BF">
                              <w:rPr>
                                <w:rFonts w:ascii="Tenorite" w:hAnsi="Tenorite"/>
                              </w:rPr>
                              <w:t>Pathos: He avoids emotional escalation, which keeps his audience (his mom) calm.</w:t>
                            </w:r>
                          </w:p>
                          <w:p w14:paraId="7389A929" w14:textId="77777777" w:rsidR="00B856BF" w:rsidRPr="00B856BF" w:rsidRDefault="00B856BF" w:rsidP="00B856BF">
                            <w:pPr>
                              <w:numPr>
                                <w:ilvl w:val="0"/>
                                <w:numId w:val="11"/>
                              </w:numPr>
                              <w:rPr>
                                <w:rFonts w:ascii="Tenorite" w:hAnsi="Tenorite"/>
                              </w:rPr>
                            </w:pPr>
                            <w:r w:rsidRPr="00B856BF">
                              <w:rPr>
                                <w:rFonts w:ascii="Tenorite" w:hAnsi="Tenorite"/>
                              </w:rPr>
                              <w:t>Kairos: He waits for the perfect moment to speak, maximizing his persuasive impact.</w:t>
                            </w:r>
                          </w:p>
                          <w:p w14:paraId="032B7D70" w14:textId="77777777" w:rsidR="00B856BF" w:rsidRPr="000D296E" w:rsidRDefault="00B856BF" w:rsidP="00B856BF">
                            <w:pPr>
                              <w:rPr>
                                <w:rFonts w:ascii="Tenorite" w:hAnsi="Tenorite"/>
                                <w:b/>
                                <w:bCs/>
                                <w:sz w:val="28"/>
                                <w:szCs w:val="28"/>
                              </w:rPr>
                            </w:pPr>
                            <w:r w:rsidRPr="00B856BF">
                              <w:rPr>
                                <w:rFonts w:ascii="Segoe UI Emoji" w:hAnsi="Segoe UI Emoji" w:cs="Segoe UI Emoji"/>
                                <w:b/>
                                <w:bCs/>
                              </w:rPr>
                              <w:t>🖊️</w:t>
                            </w:r>
                            <w:r w:rsidRPr="00B856BF">
                              <w:rPr>
                                <w:rFonts w:ascii="Tenorite" w:hAnsi="Tenorite"/>
                                <w:b/>
                                <w:bCs/>
                              </w:rPr>
                              <w:t> Annotation:</w:t>
                            </w:r>
                            <w:r w:rsidRPr="00B856BF">
                              <w:rPr>
                                <w:rFonts w:ascii="Tenorite" w:hAnsi="Tenorite"/>
                              </w:rPr>
                              <w:br/>
                              <w:t>This chapter shows how rhetorical tools are not isolated—they work together. Heinrichs’ purpose is to teach readers how to </w:t>
                            </w:r>
                            <w:r w:rsidRPr="00B856BF">
                              <w:rPr>
                                <w:rFonts w:ascii="Tenorite" w:hAnsi="Tenorite"/>
                                <w:i/>
                                <w:iCs/>
                              </w:rPr>
                              <w:t>layer</w:t>
                            </w:r>
                            <w:r w:rsidRPr="00B856BF">
                              <w:rPr>
                                <w:rFonts w:ascii="Tenorite" w:hAnsi="Tenorite"/>
                              </w:rPr>
                              <w:t> these tools for maximum effectiveness. Kairos is the glue that holds the appeals together in real-time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9325B" id="_x0000_t202" coordsize="21600,21600" o:spt="202" path="m,l,21600r21600,l21600,xe">
                <v:stroke joinstyle="miter"/>
                <v:path gradientshapeok="t" o:connecttype="rect"/>
              </v:shapetype>
              <v:shape id="Text Box 2" o:spid="_x0000_s1026" type="#_x0000_t202" style="position:absolute;margin-left:0;margin-top:2.05pt;width:43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EAIAACAEAAAOAAAAZHJzL2Uyb0RvYy54bWysk1Fv0zAQx9+R+A6W32nSKh1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">
                <v:textbox style="mso-fit-shape-to-text:t">
                  <w:txbxContent>
                    <w:p w14:paraId="03D5F6A7" w14:textId="77777777" w:rsidR="00B856BF" w:rsidRPr="00B856BF" w:rsidRDefault="00B856BF" w:rsidP="00B856BF">
                      <w:pPr>
                        <w:rPr>
                          <w:rFonts w:ascii="Tenorite" w:hAnsi="Tenorite"/>
                          <w:b/>
                          <w:bCs/>
                        </w:rPr>
                      </w:pPr>
                      <w:r w:rsidRPr="00B856BF">
                        <w:rPr>
                          <w:rFonts w:ascii="Tenorite" w:hAnsi="Tenorite"/>
                          <w:b/>
                          <w:bCs/>
                        </w:rPr>
                        <w:t>Example Annotation: Chapter 13 – “Control the Tempo: The Caleb”</w:t>
                      </w:r>
                    </w:p>
                    <w:p w14:paraId="42640C9B" w14:textId="77777777" w:rsidR="00B856BF" w:rsidRPr="00B856BF" w:rsidRDefault="00B856BF" w:rsidP="00B856BF">
                      <w:pPr>
                        <w:rPr>
                          <w:rFonts w:ascii="Tenorite" w:hAnsi="Tenorite"/>
                        </w:rPr>
                      </w:pPr>
                      <w:r w:rsidRPr="00B856BF">
                        <w:rPr>
                          <w:rFonts w:ascii="Tenorite" w:hAnsi="Tenorite"/>
                          <w:b/>
                          <w:bCs/>
                        </w:rPr>
                        <w:t>Key Concept:</w:t>
                      </w:r>
                      <w:r w:rsidRPr="00B856BF">
                        <w:rPr>
                          <w:rFonts w:ascii="Tenorite" w:hAnsi="Tenorite"/>
                        </w:rPr>
                        <w:t xml:space="preserve"> Kairos (timing and the opportune moment)</w:t>
                      </w:r>
                    </w:p>
                    <w:p w14:paraId="427E1FC3" w14:textId="487B5602" w:rsidR="00B856BF" w:rsidRPr="00B856BF" w:rsidRDefault="00B856BF" w:rsidP="00B856BF">
                      <w:pPr>
                        <w:rPr>
                          <w:rFonts w:ascii="Tenorite" w:hAnsi="Tenorite"/>
                        </w:rPr>
                      </w:pPr>
                      <w:r w:rsidRPr="00B856BF">
                        <w:rPr>
                          <w:rFonts w:ascii="Tenorite" w:hAnsi="Tenorite"/>
                          <w:i/>
                          <w:iCs/>
                        </w:rPr>
                        <w:t>“When you argue emotionally, speak simply. When you argue logically, speak more elaborately.”</w:t>
                      </w:r>
                    </w:p>
                    <w:p w14:paraId="2C215915" w14:textId="6E5DE558" w:rsidR="00B856BF" w:rsidRPr="00B856BF" w:rsidRDefault="00B856BF" w:rsidP="00B856BF">
                      <w:pPr>
                        <w:rPr>
                          <w:rFonts w:ascii="Tenorite" w:hAnsi="Tenorite"/>
                        </w:rPr>
                      </w:pPr>
                      <w:r w:rsidRPr="00B856BF">
                        <w:rPr>
                          <w:rFonts w:ascii="Segoe UI Emoji" w:hAnsi="Segoe UI Emoji" w:cs="Segoe UI Emoji"/>
                          <w:b/>
                          <w:bCs/>
                        </w:rPr>
                        <w:t>🖊️</w:t>
                      </w:r>
                      <w:r w:rsidRPr="00B856BF">
                        <w:rPr>
                          <w:rFonts w:ascii="Tenorite" w:hAnsi="Tenorite"/>
                          <w:b/>
                          <w:bCs/>
                        </w:rPr>
                        <w:t> Annotation:</w:t>
                      </w:r>
                      <w:r w:rsidRPr="00B856BF">
                        <w:rPr>
                          <w:rFonts w:ascii="Tenorite" w:hAnsi="Tenorite"/>
                        </w:rPr>
                        <w:br/>
                        <w:t>This quote shows how Heinrichs connects </w:t>
                      </w:r>
                      <w:proofErr w:type="spellStart"/>
                      <w:r w:rsidRPr="00B856BF">
                        <w:rPr>
                          <w:rFonts w:ascii="Tenorite" w:hAnsi="Tenorite"/>
                        </w:rPr>
                        <w:t>kairos</w:t>
                      </w:r>
                      <w:proofErr w:type="spellEnd"/>
                      <w:r w:rsidRPr="00B856BF">
                        <w:rPr>
                          <w:rFonts w:ascii="Tenorite" w:hAnsi="Tenorite"/>
                        </w:rPr>
                        <w:t> with style and delivery. He’s building on earlier chapters where he introduced pathos (emotional appeal) and logos (logical appeal). Now, he’s showing that the </w:t>
                      </w:r>
                      <w:r w:rsidRPr="00B856BF">
                        <w:rPr>
                          <w:rFonts w:ascii="Tenorite" w:hAnsi="Tenorite"/>
                          <w:i/>
                          <w:iCs/>
                        </w:rPr>
                        <w:t>timing</w:t>
                      </w:r>
                      <w:r w:rsidRPr="00B856BF">
                        <w:rPr>
                          <w:rFonts w:ascii="Tenorite" w:hAnsi="Tenorite"/>
                        </w:rPr>
                        <w:t> and </w:t>
                      </w:r>
                      <w:r w:rsidRPr="00B856BF">
                        <w:rPr>
                          <w:rFonts w:ascii="Tenorite" w:hAnsi="Tenorite"/>
                          <w:i/>
                          <w:iCs/>
                        </w:rPr>
                        <w:t>manner</w:t>
                      </w:r>
                      <w:r w:rsidRPr="00B856BF">
                        <w:rPr>
                          <w:rFonts w:ascii="Tenorite" w:hAnsi="Tenorite"/>
                        </w:rPr>
                        <w:t> of delivery must match the type of appeal. This reinforces his purpose: rhetoric is not just about what you say, but </w:t>
                      </w:r>
                      <w:r w:rsidRPr="00B856BF">
                        <w:rPr>
                          <w:rFonts w:ascii="Tenorite" w:hAnsi="Tenorite"/>
                          <w:i/>
                          <w:iCs/>
                        </w:rPr>
                        <w:t>how and when</w:t>
                      </w:r>
                      <w:r w:rsidRPr="00B856BF">
                        <w:rPr>
                          <w:rFonts w:ascii="Tenorite" w:hAnsi="Tenorite"/>
                        </w:rPr>
                        <w:t> you say it.</w:t>
                      </w:r>
                    </w:p>
                    <w:p w14:paraId="77F7BBF1" w14:textId="013EEE55" w:rsidR="00B856BF" w:rsidRPr="00B856BF" w:rsidRDefault="00B856BF" w:rsidP="00B856BF">
                      <w:pPr>
                        <w:rPr>
                          <w:rFonts w:ascii="Tenorite" w:hAnsi="Tenorite"/>
                        </w:rPr>
                      </w:pPr>
                      <w:r w:rsidRPr="00B856BF">
                        <w:rPr>
                          <w:rFonts w:ascii="Tenorite" w:hAnsi="Tenorite"/>
                          <w:b/>
                          <w:bCs/>
                        </w:rPr>
                        <w:t>Example from the Chapter:</w:t>
                      </w:r>
                      <w:r w:rsidRPr="00B856BF">
                        <w:rPr>
                          <w:rFonts w:ascii="Tenorite" w:hAnsi="Tenorite"/>
                        </w:rPr>
                        <w:br/>
                        <w:t>Heinrichs tells a story about his son Caleb using silence and timing to win an argument with his mother.</w:t>
                      </w:r>
                    </w:p>
                    <w:p w14:paraId="5E15CCD8" w14:textId="7836C460" w:rsidR="00B856BF" w:rsidRPr="00B856BF" w:rsidRDefault="00B856BF" w:rsidP="00B856BF">
                      <w:pPr>
                        <w:rPr>
                          <w:rFonts w:ascii="Tenorite" w:hAnsi="Tenorite"/>
                          <w:b/>
                          <w:bCs/>
                        </w:rPr>
                      </w:pPr>
                      <w:r w:rsidRPr="00B856BF">
                        <w:rPr>
                          <w:rFonts w:ascii="Segoe UI Emoji" w:hAnsi="Segoe UI Emoji" w:cs="Segoe UI Emoji"/>
                          <w:b/>
                          <w:bCs/>
                        </w:rPr>
                        <w:t>🖊️</w:t>
                      </w:r>
                      <w:r w:rsidRPr="00B856BF">
                        <w:rPr>
                          <w:rFonts w:ascii="Tenorite" w:hAnsi="Tenorite"/>
                          <w:b/>
                          <w:bCs/>
                        </w:rPr>
                        <w:t> Annotation:</w:t>
                      </w:r>
                      <w:r w:rsidRPr="00B856BF">
                        <w:rPr>
                          <w:rFonts w:ascii="Tenorite" w:hAnsi="Tenorite"/>
                        </w:rPr>
                        <w:br/>
                        <w:t xml:space="preserve">This anecdote illustrates </w:t>
                      </w:r>
                      <w:proofErr w:type="spellStart"/>
                      <w:r w:rsidRPr="00B856BF">
                        <w:rPr>
                          <w:rFonts w:ascii="Tenorite" w:hAnsi="Tenorite"/>
                        </w:rPr>
                        <w:t>kairos</w:t>
                      </w:r>
                      <w:proofErr w:type="spellEnd"/>
                      <w:r w:rsidRPr="00B856BF">
                        <w:rPr>
                          <w:rFonts w:ascii="Tenorite" w:hAnsi="Tenorite"/>
                        </w:rPr>
                        <w:t xml:space="preserve"> in action. Caleb doesn’t just argue well—he waits for the right moment to speak. This shows how rhetorical awareness includes reading the room and adjusting your strategy. It also connects back to earlier chapters on decorum (fitting in with your audience) and ethos (credibility), because Caleb’s success depends on his ability to read his audience and act appropriately.</w:t>
                      </w:r>
                    </w:p>
                    <w:p w14:paraId="12DF6233" w14:textId="566CB459" w:rsidR="00B856BF" w:rsidRPr="00B856BF" w:rsidRDefault="00B856BF" w:rsidP="00B856BF">
                      <w:pPr>
                        <w:rPr>
                          <w:rFonts w:ascii="Tenorite" w:hAnsi="Tenorite"/>
                        </w:rPr>
                      </w:pPr>
                      <w:r w:rsidRPr="00B856BF">
                        <w:rPr>
                          <w:rFonts w:ascii="Tenorite" w:hAnsi="Tenorite"/>
                        </w:rPr>
                        <w:pict w14:anchorId="26E6EB19">
                          <v:rect id="_x0000_i1043" style="width:527.35pt;height:.5pt" o:hrpct="0" o:hralign="center" o:hrstd="t" o:hrnoshade="t" o:hr="t" fillcolor="#424242" stroked="f"/>
                        </w:pict>
                      </w:r>
                      <w:r w:rsidRPr="00B856BF">
                        <w:rPr>
                          <w:rFonts w:ascii="Tenorite" w:hAnsi="Tenorite"/>
                          <w:b/>
                          <w:bCs/>
                        </w:rPr>
                        <w:t>How Concepts Build Together:</w:t>
                      </w:r>
                    </w:p>
                    <w:p w14:paraId="1EC704E3" w14:textId="77777777" w:rsidR="00B856BF" w:rsidRPr="00B856BF" w:rsidRDefault="00B856BF" w:rsidP="00B856BF">
                      <w:pPr>
                        <w:numPr>
                          <w:ilvl w:val="0"/>
                          <w:numId w:val="11"/>
                        </w:numPr>
                        <w:rPr>
                          <w:rFonts w:ascii="Tenorite" w:hAnsi="Tenorite"/>
                        </w:rPr>
                      </w:pPr>
                      <w:r w:rsidRPr="00B856BF">
                        <w:rPr>
                          <w:rFonts w:ascii="Tenorite" w:hAnsi="Tenorite"/>
                        </w:rPr>
                        <w:t>Ethos: Caleb’s credibility as a calm, respectful speaker.</w:t>
                      </w:r>
                    </w:p>
                    <w:p w14:paraId="54134172" w14:textId="77777777" w:rsidR="00B856BF" w:rsidRPr="00B856BF" w:rsidRDefault="00B856BF" w:rsidP="00B856BF">
                      <w:pPr>
                        <w:numPr>
                          <w:ilvl w:val="0"/>
                          <w:numId w:val="11"/>
                        </w:numPr>
                        <w:rPr>
                          <w:rFonts w:ascii="Tenorite" w:hAnsi="Tenorite"/>
                        </w:rPr>
                      </w:pPr>
                      <w:r w:rsidRPr="00B856BF">
                        <w:rPr>
                          <w:rFonts w:ascii="Tenorite" w:hAnsi="Tenorite"/>
                        </w:rPr>
                        <w:t>Pathos: He avoids emotional escalation, which keeps his audience (his mom) calm.</w:t>
                      </w:r>
                    </w:p>
                    <w:p w14:paraId="1F12B0B8" w14:textId="5AA4DB13" w:rsidR="00B856BF" w:rsidRPr="00B856BF" w:rsidRDefault="00B856BF" w:rsidP="00B856BF">
                      <w:pPr>
                        <w:numPr>
                          <w:ilvl w:val="0"/>
                          <w:numId w:val="11"/>
                        </w:numPr>
                        <w:rPr>
                          <w:rFonts w:ascii="Tenorite" w:hAnsi="Tenorite"/>
                        </w:rPr>
                      </w:pPr>
                      <w:r w:rsidRPr="00B856BF">
                        <w:rPr>
                          <w:rFonts w:ascii="Tenorite" w:hAnsi="Tenorite"/>
                        </w:rPr>
                        <w:t>Kairos: He waits for the perfect moment to speak, maximizing his persuasive impact.</w:t>
                      </w:r>
                    </w:p>
                    <w:p w14:paraId="04461991" w14:textId="6FCEEEBB" w:rsidR="00B856BF" w:rsidRPr="000D296E" w:rsidRDefault="00B856BF" w:rsidP="00B856BF">
                      <w:pPr>
                        <w:rPr>
                          <w:rFonts w:ascii="Tenorite" w:hAnsi="Tenorite"/>
                          <w:b/>
                          <w:bCs/>
                          <w:sz w:val="28"/>
                          <w:szCs w:val="28"/>
                        </w:rPr>
                      </w:pPr>
                      <w:r w:rsidRPr="00B856BF">
                        <w:rPr>
                          <w:rFonts w:ascii="Segoe UI Emoji" w:hAnsi="Segoe UI Emoji" w:cs="Segoe UI Emoji"/>
                          <w:b/>
                          <w:bCs/>
                        </w:rPr>
                        <w:t>🖊️</w:t>
                      </w:r>
                      <w:r w:rsidRPr="00B856BF">
                        <w:rPr>
                          <w:rFonts w:ascii="Tenorite" w:hAnsi="Tenorite"/>
                          <w:b/>
                          <w:bCs/>
                        </w:rPr>
                        <w:t> Annotation:</w:t>
                      </w:r>
                      <w:r w:rsidRPr="00B856BF">
                        <w:rPr>
                          <w:rFonts w:ascii="Tenorite" w:hAnsi="Tenorite"/>
                        </w:rPr>
                        <w:br/>
                        <w:t>This chapter shows how rhetorical tools are not isolated—they work together. Heinrichs’ purpose is to teach readers how to </w:t>
                      </w:r>
                      <w:r w:rsidRPr="00B856BF">
                        <w:rPr>
                          <w:rFonts w:ascii="Tenorite" w:hAnsi="Tenorite"/>
                          <w:i/>
                          <w:iCs/>
                        </w:rPr>
                        <w:t>layer</w:t>
                      </w:r>
                      <w:r w:rsidRPr="00B856BF">
                        <w:rPr>
                          <w:rFonts w:ascii="Tenorite" w:hAnsi="Tenorite"/>
                        </w:rPr>
                        <w:t> these tools for maximum effectiveness. Kairos is the glue that holds the appeals together in real-time communication.</w:t>
                      </w:r>
                    </w:p>
                  </w:txbxContent>
                </v:textbox>
                <w10:wrap type="square" anchorx="margin"/>
              </v:shape>
            </w:pict>
          </mc:Fallback>
        </mc:AlternateContent>
      </w:r>
    </w:p>
    <w:p w14:paraId="709C08E7" w14:textId="77777777" w:rsidR="00B856BF" w:rsidRDefault="00B856BF" w:rsidP="00786E5C">
      <w:pPr>
        <w:rPr>
          <w:rFonts w:ascii="Tenorite" w:hAnsi="Tenorite"/>
        </w:rPr>
      </w:pPr>
    </w:p>
    <w:p w14:paraId="2D0E6D52" w14:textId="77777777" w:rsidR="000A761A" w:rsidRPr="000A761A" w:rsidRDefault="000A761A" w:rsidP="00786E5C">
      <w:pPr>
        <w:rPr>
          <w:rFonts w:ascii="Tenorite" w:hAnsi="Tenorite"/>
          <w:b/>
          <w:bCs/>
        </w:rPr>
      </w:pPr>
    </w:p>
    <w:p w14:paraId="1D84AFBE" w14:textId="77777777" w:rsidR="00786E5C" w:rsidRDefault="00786E5C">
      <w:pPr>
        <w:rPr>
          <w:rFonts w:ascii="Tenorite" w:hAnsi="Tenorite"/>
        </w:rPr>
      </w:pPr>
    </w:p>
    <w:p w14:paraId="0656D468" w14:textId="77777777" w:rsidR="00B856BF" w:rsidRDefault="00B856BF">
      <w:pPr>
        <w:rPr>
          <w:rFonts w:ascii="Tenorite" w:hAnsi="Tenorite"/>
        </w:rPr>
      </w:pPr>
    </w:p>
    <w:p w14:paraId="4C1F5F17" w14:textId="77777777" w:rsidR="00B856BF" w:rsidRDefault="00B856BF">
      <w:pPr>
        <w:rPr>
          <w:rFonts w:ascii="Tenorite" w:hAnsi="Tenorite"/>
        </w:rPr>
      </w:pPr>
    </w:p>
    <w:p w14:paraId="6A8FCFDE" w14:textId="77777777" w:rsidR="00B856BF" w:rsidRDefault="00B856BF">
      <w:pPr>
        <w:rPr>
          <w:rFonts w:ascii="Tenorite" w:hAnsi="Tenorite"/>
        </w:rPr>
      </w:pPr>
    </w:p>
    <w:p w14:paraId="2A2661AC" w14:textId="77777777" w:rsidR="00B856BF" w:rsidRDefault="00B856BF">
      <w:pPr>
        <w:rPr>
          <w:rFonts w:ascii="Tenorite" w:hAnsi="Tenorite"/>
        </w:rPr>
      </w:pPr>
    </w:p>
    <w:p w14:paraId="1D7DDE26" w14:textId="77777777" w:rsidR="00B856BF" w:rsidRDefault="00B856BF">
      <w:pPr>
        <w:rPr>
          <w:rFonts w:ascii="Tenorite" w:hAnsi="Tenorite"/>
        </w:rPr>
      </w:pPr>
    </w:p>
    <w:p w14:paraId="00C02968" w14:textId="77777777" w:rsidR="00B856BF" w:rsidRDefault="00B856BF">
      <w:pPr>
        <w:rPr>
          <w:rFonts w:ascii="Tenorite" w:hAnsi="Tenorite"/>
        </w:rPr>
      </w:pPr>
    </w:p>
    <w:p w14:paraId="670126D6" w14:textId="77777777" w:rsidR="00B856BF" w:rsidRDefault="00B856BF">
      <w:pPr>
        <w:rPr>
          <w:rFonts w:ascii="Tenorite" w:hAnsi="Tenorite"/>
        </w:rPr>
      </w:pPr>
    </w:p>
    <w:p w14:paraId="323BD874" w14:textId="77777777" w:rsidR="00B856BF" w:rsidRDefault="00B856BF">
      <w:pPr>
        <w:rPr>
          <w:rFonts w:ascii="Tenorite" w:hAnsi="Tenorite"/>
        </w:rPr>
      </w:pPr>
    </w:p>
    <w:p w14:paraId="3CEBB0FC" w14:textId="77777777" w:rsidR="00B856BF" w:rsidRDefault="00B856BF">
      <w:pPr>
        <w:rPr>
          <w:rFonts w:ascii="Tenorite" w:hAnsi="Tenorite"/>
        </w:rPr>
      </w:pPr>
    </w:p>
    <w:p w14:paraId="38F17B07" w14:textId="77777777" w:rsidR="00B856BF" w:rsidRDefault="00B856BF">
      <w:pPr>
        <w:rPr>
          <w:rFonts w:ascii="Tenorite" w:hAnsi="Tenorite"/>
        </w:rPr>
      </w:pPr>
    </w:p>
    <w:p w14:paraId="2309A053" w14:textId="77777777" w:rsidR="00B856BF" w:rsidRDefault="00B856BF">
      <w:pPr>
        <w:rPr>
          <w:rFonts w:ascii="Tenorite" w:hAnsi="Tenorite"/>
        </w:rPr>
      </w:pPr>
    </w:p>
    <w:p w14:paraId="43584F64" w14:textId="77777777" w:rsidR="00B856BF" w:rsidRDefault="00B856BF">
      <w:pPr>
        <w:rPr>
          <w:rFonts w:ascii="Tenorite" w:hAnsi="Tenorite"/>
        </w:rPr>
      </w:pPr>
    </w:p>
    <w:p w14:paraId="2DEA94DB" w14:textId="77777777" w:rsidR="00B856BF" w:rsidRDefault="00B856BF">
      <w:pPr>
        <w:rPr>
          <w:rFonts w:ascii="Tenorite" w:hAnsi="Tenorite"/>
        </w:rPr>
      </w:pPr>
    </w:p>
    <w:p w14:paraId="1B5D741F" w14:textId="77777777" w:rsidR="00B856BF" w:rsidRDefault="00B856BF">
      <w:pPr>
        <w:rPr>
          <w:rFonts w:ascii="Tenorite" w:hAnsi="Tenorite"/>
        </w:rPr>
      </w:pPr>
    </w:p>
    <w:p w14:paraId="6B3C8594" w14:textId="77777777" w:rsidR="00B856BF" w:rsidRDefault="00B856BF">
      <w:pPr>
        <w:rPr>
          <w:rFonts w:ascii="Tenorite" w:hAnsi="Tenorite"/>
        </w:rPr>
      </w:pPr>
    </w:p>
    <w:p w14:paraId="0BDD6113" w14:textId="77777777" w:rsidR="000D296E" w:rsidRDefault="000D296E">
      <w:pPr>
        <w:rPr>
          <w:rFonts w:ascii="Tenorite" w:hAnsi="Tenorite"/>
        </w:rPr>
      </w:pPr>
    </w:p>
    <w:p w14:paraId="46E1D55E" w14:textId="77777777" w:rsidR="000D296E" w:rsidRDefault="000D296E">
      <w:pPr>
        <w:rPr>
          <w:rFonts w:ascii="Tenorite" w:hAnsi="Tenorite"/>
        </w:rPr>
      </w:pPr>
    </w:p>
    <w:p w14:paraId="60C34B37" w14:textId="77777777" w:rsidR="000D296E" w:rsidRDefault="000D296E">
      <w:pPr>
        <w:rPr>
          <w:rFonts w:ascii="Tenorite" w:hAnsi="Tenorite"/>
        </w:rPr>
      </w:pPr>
    </w:p>
    <w:p w14:paraId="3F29758A" w14:textId="77777777" w:rsidR="000D296E" w:rsidRDefault="000D296E">
      <w:pPr>
        <w:rPr>
          <w:rFonts w:ascii="Tenorite" w:hAnsi="Tenorite"/>
        </w:rPr>
      </w:pPr>
    </w:p>
    <w:p w14:paraId="348F12F0" w14:textId="77777777" w:rsidR="000D296E" w:rsidRPr="00B51CDB" w:rsidRDefault="000D296E">
      <w:pPr>
        <w:rPr>
          <w:rFonts w:ascii="Tenorite" w:hAnsi="Tenorite"/>
        </w:rPr>
      </w:pPr>
    </w:p>
    <w:p w14:paraId="6FD658ED" w14:textId="77777777" w:rsidR="00222B9D" w:rsidRPr="00B51CDB" w:rsidRDefault="00222B9D" w:rsidP="00222B9D">
      <w:pPr>
        <w:rPr>
          <w:rFonts w:ascii="Tenorite" w:hAnsi="Tenorite"/>
          <w:b/>
          <w:bCs/>
          <w:u w:val="single"/>
        </w:rPr>
      </w:pPr>
      <w:r w:rsidRPr="00B51CDB">
        <w:rPr>
          <w:rFonts w:ascii="Tenorite" w:hAnsi="Tenorite"/>
          <w:b/>
          <w:bCs/>
          <w:highlight w:val="yellow"/>
          <w:u w:val="single"/>
        </w:rPr>
        <w:lastRenderedPageBreak/>
        <w:t>Part 2: Student Choice</w:t>
      </w:r>
    </w:p>
    <w:p w14:paraId="0D1E70D7" w14:textId="77777777" w:rsidR="00222B9D" w:rsidRPr="00222B9D" w:rsidRDefault="00222B9D" w:rsidP="00222B9D">
      <w:pPr>
        <w:rPr>
          <w:rFonts w:ascii="Tenorite" w:hAnsi="Tenorite"/>
          <w:b/>
          <w:bCs/>
          <w:u w:val="single"/>
        </w:rPr>
      </w:pPr>
      <w:r w:rsidRPr="00222B9D">
        <w:rPr>
          <w:rFonts w:ascii="Tenorite" w:hAnsi="Tenorite"/>
        </w:rPr>
        <w:t>Read a memoir or autobiography of your choice. As you read, track how the author uses their personal story to connect with readers. Pay attention to the </w:t>
      </w:r>
      <w:r w:rsidRPr="00222B9D">
        <w:rPr>
          <w:rFonts w:ascii="Tenorite" w:hAnsi="Tenorite"/>
          <w:i/>
          <w:iCs/>
        </w:rPr>
        <w:t>way</w:t>
      </w:r>
      <w:r w:rsidRPr="00222B9D">
        <w:rPr>
          <w:rFonts w:ascii="Tenorite" w:hAnsi="Tenorite"/>
        </w:rPr>
        <w:t> they tell their story, not just </w:t>
      </w:r>
      <w:r w:rsidRPr="00222B9D">
        <w:rPr>
          <w:rFonts w:ascii="Tenorite" w:hAnsi="Tenorite"/>
          <w:i/>
          <w:iCs/>
        </w:rPr>
        <w:t>what</w:t>
      </w:r>
      <w:r w:rsidRPr="00222B9D">
        <w:rPr>
          <w:rFonts w:ascii="Tenorite" w:hAnsi="Tenorite"/>
        </w:rPr>
        <w:t> they say.</w:t>
      </w:r>
    </w:p>
    <w:p w14:paraId="63DB9B94" w14:textId="77777777" w:rsidR="00222B9D" w:rsidRPr="00222B9D" w:rsidRDefault="00222B9D" w:rsidP="00222B9D">
      <w:pPr>
        <w:rPr>
          <w:rFonts w:ascii="Tenorite" w:hAnsi="Tenorite"/>
        </w:rPr>
      </w:pPr>
      <w:r w:rsidRPr="00222B9D">
        <w:rPr>
          <w:rFonts w:ascii="Tenorite" w:hAnsi="Tenorite"/>
        </w:rPr>
        <w:t>You’ll keep a </w:t>
      </w:r>
      <w:r w:rsidRPr="00222B9D">
        <w:rPr>
          <w:rFonts w:ascii="Tenorite" w:hAnsi="Tenorite"/>
          <w:b/>
          <w:bCs/>
          <w:highlight w:val="yellow"/>
          <w:u w:val="single"/>
        </w:rPr>
        <w:t>handwritten journal</w:t>
      </w:r>
      <w:r w:rsidRPr="00222B9D">
        <w:rPr>
          <w:rFonts w:ascii="Tenorite" w:hAnsi="Tenorite"/>
        </w:rPr>
        <w:t xml:space="preserve"> throughout the book and </w:t>
      </w:r>
      <w:r w:rsidRPr="00222B9D">
        <w:rPr>
          <w:rFonts w:ascii="Tenorite" w:hAnsi="Tenorite"/>
          <w:b/>
          <w:bCs/>
          <w:highlight w:val="yellow"/>
          <w:u w:val="single"/>
        </w:rPr>
        <w:t>write one final reflection</w:t>
      </w:r>
      <w:r w:rsidRPr="00222B9D">
        <w:rPr>
          <w:rFonts w:ascii="Tenorite" w:hAnsi="Tenorite"/>
        </w:rPr>
        <w:t>. This is your first step into AP Language—where we study how people use words to move others.</w:t>
      </w:r>
    </w:p>
    <w:p w14:paraId="7AEC74CC" w14:textId="77777777" w:rsidR="00222B9D" w:rsidRPr="00222B9D" w:rsidRDefault="00222B9D" w:rsidP="00222B9D">
      <w:pPr>
        <w:rPr>
          <w:rFonts w:ascii="Tenorite" w:hAnsi="Tenorite"/>
          <w:b/>
          <w:bCs/>
          <w:u w:val="single"/>
        </w:rPr>
      </w:pPr>
      <w:r w:rsidRPr="00222B9D">
        <w:rPr>
          <w:rFonts w:ascii="Tenorite" w:hAnsi="Tenorite"/>
          <w:u w:val="single"/>
        </w:rPr>
        <w:t> </w:t>
      </w:r>
      <w:r w:rsidRPr="00222B9D">
        <w:rPr>
          <w:rFonts w:ascii="Tenorite" w:hAnsi="Tenorite"/>
          <w:b/>
          <w:bCs/>
          <w:u w:val="single"/>
        </w:rPr>
        <w:t>Step 1</w:t>
      </w:r>
      <w:r w:rsidRPr="00222B9D">
        <w:rPr>
          <w:rFonts w:ascii="Tenorite" w:hAnsi="Tenorite"/>
          <w:u w:val="single"/>
        </w:rPr>
        <w:t xml:space="preserve">: </w:t>
      </w:r>
      <w:r w:rsidRPr="00222B9D">
        <w:rPr>
          <w:rFonts w:ascii="Tenorite" w:hAnsi="Tenorite"/>
          <w:b/>
          <w:bCs/>
          <w:u w:val="single"/>
        </w:rPr>
        <w:t>Choose Your Book</w:t>
      </w:r>
    </w:p>
    <w:p w14:paraId="5C49B5DC" w14:textId="77777777" w:rsidR="00222B9D" w:rsidRPr="00222B9D" w:rsidRDefault="00222B9D" w:rsidP="00222B9D">
      <w:pPr>
        <w:rPr>
          <w:rFonts w:ascii="Tenorite" w:hAnsi="Tenorite"/>
        </w:rPr>
      </w:pPr>
      <w:r w:rsidRPr="00222B9D">
        <w:rPr>
          <w:rFonts w:ascii="Tenorite" w:hAnsi="Tenorite"/>
        </w:rPr>
        <w:t>Select a memoir or autobiography (a book written by a person about their own life). Look for stories that explore identity, growth, or overcoming challenges.</w:t>
      </w:r>
    </w:p>
    <w:p w14:paraId="12D2AD97" w14:textId="77777777" w:rsidR="00222B9D" w:rsidRPr="00222B9D" w:rsidRDefault="00222B9D" w:rsidP="00222B9D">
      <w:pPr>
        <w:rPr>
          <w:rFonts w:ascii="Tenorite" w:hAnsi="Tenorite"/>
          <w:u w:val="single"/>
        </w:rPr>
      </w:pPr>
      <w:r w:rsidRPr="00222B9D">
        <w:rPr>
          <w:rFonts w:ascii="Tenorite" w:hAnsi="Tenorite"/>
          <w:b/>
          <w:bCs/>
          <w:u w:val="single"/>
        </w:rPr>
        <w:t>Step 2</w:t>
      </w:r>
      <w:r w:rsidRPr="00222B9D">
        <w:rPr>
          <w:rFonts w:ascii="Tenorite" w:hAnsi="Tenorite"/>
          <w:u w:val="single"/>
        </w:rPr>
        <w:t xml:space="preserve">: </w:t>
      </w:r>
      <w:r w:rsidRPr="00222B9D">
        <w:rPr>
          <w:rFonts w:ascii="Tenorite" w:hAnsi="Tenorite"/>
          <w:b/>
          <w:bCs/>
          <w:u w:val="single"/>
        </w:rPr>
        <w:t>Reading Journal —</w:t>
      </w:r>
      <w:r w:rsidRPr="0011794F">
        <w:rPr>
          <w:rFonts w:ascii="Tenorite" w:hAnsi="Tenorite"/>
          <w:b/>
          <w:bCs/>
          <w:highlight w:val="yellow"/>
          <w:u w:val="single"/>
        </w:rPr>
        <w:t>10 Entries</w:t>
      </w:r>
    </w:p>
    <w:p w14:paraId="375A2637" w14:textId="77777777" w:rsidR="00222B9D" w:rsidRPr="002628CD" w:rsidRDefault="00222B9D" w:rsidP="00222B9D">
      <w:pPr>
        <w:rPr>
          <w:rFonts w:ascii="Tenorite" w:hAnsi="Tenorite"/>
          <w:b/>
          <w:bCs/>
          <w:u w:val="single"/>
        </w:rPr>
      </w:pPr>
      <w:r w:rsidRPr="00222B9D">
        <w:rPr>
          <w:rFonts w:ascii="Tenorite" w:hAnsi="Tenorite"/>
        </w:rPr>
        <w:t xml:space="preserve">Divide the book into 10 parts (roughly every 2–3 chapters). </w:t>
      </w:r>
      <w:r w:rsidRPr="002628CD">
        <w:rPr>
          <w:rFonts w:ascii="Tenorite" w:hAnsi="Tenorite"/>
          <w:b/>
          <w:bCs/>
          <w:highlight w:val="yellow"/>
          <w:u w:val="single"/>
        </w:rPr>
        <w:t>After each part, complete a handwritten response (at least ½ page per entry).</w:t>
      </w:r>
    </w:p>
    <w:p w14:paraId="1878D3D7" w14:textId="77777777" w:rsidR="00222B9D" w:rsidRPr="00222B9D" w:rsidRDefault="00222B9D" w:rsidP="00222B9D">
      <w:pPr>
        <w:rPr>
          <w:rFonts w:ascii="Tenorite" w:hAnsi="Tenorite"/>
        </w:rPr>
      </w:pPr>
      <w:r w:rsidRPr="00222B9D">
        <w:rPr>
          <w:rFonts w:ascii="Tenorite" w:hAnsi="Tenorite"/>
        </w:rPr>
        <w:t>Each entry should include these FOUR parts (write clearly and label each section):</w:t>
      </w:r>
    </w:p>
    <w:p w14:paraId="6E6399FF" w14:textId="77777777" w:rsidR="00222B9D" w:rsidRPr="00222B9D" w:rsidRDefault="00222B9D" w:rsidP="00222B9D">
      <w:pPr>
        <w:numPr>
          <w:ilvl w:val="0"/>
          <w:numId w:val="8"/>
        </w:numPr>
        <w:rPr>
          <w:rFonts w:ascii="Tenorite" w:hAnsi="Tenorite"/>
        </w:rPr>
      </w:pPr>
      <w:r w:rsidRPr="00222B9D">
        <w:rPr>
          <w:rFonts w:ascii="Tenorite" w:hAnsi="Tenorite"/>
        </w:rPr>
        <w:t>What happened:</w:t>
      </w:r>
      <w:r w:rsidRPr="00222B9D">
        <w:rPr>
          <w:rFonts w:ascii="Tenorite" w:hAnsi="Tenorite"/>
        </w:rPr>
        <w:br/>
        <w:t>Briefly summarize the key event(s) in this section.</w:t>
      </w:r>
    </w:p>
    <w:p w14:paraId="7E17C2FE" w14:textId="77777777" w:rsidR="00222B9D" w:rsidRPr="00222B9D" w:rsidRDefault="00222B9D" w:rsidP="00222B9D">
      <w:pPr>
        <w:numPr>
          <w:ilvl w:val="0"/>
          <w:numId w:val="8"/>
        </w:numPr>
        <w:rPr>
          <w:rFonts w:ascii="Tenorite" w:hAnsi="Tenorite"/>
        </w:rPr>
      </w:pPr>
      <w:r w:rsidRPr="00222B9D">
        <w:rPr>
          <w:rFonts w:ascii="Tenorite" w:hAnsi="Tenorite"/>
        </w:rPr>
        <w:t>Purpose:</w:t>
      </w:r>
      <w:r w:rsidRPr="00222B9D">
        <w:rPr>
          <w:rFonts w:ascii="Tenorite" w:hAnsi="Tenorite"/>
        </w:rPr>
        <w:br/>
        <w:t>What is the author trying to show, teach, or express here? (A belief? A shift? A message?)</w:t>
      </w:r>
    </w:p>
    <w:p w14:paraId="70A0981C" w14:textId="77777777" w:rsidR="00222B9D" w:rsidRPr="00222B9D" w:rsidRDefault="00222B9D" w:rsidP="00222B9D">
      <w:pPr>
        <w:numPr>
          <w:ilvl w:val="0"/>
          <w:numId w:val="8"/>
        </w:numPr>
        <w:rPr>
          <w:rFonts w:ascii="Tenorite" w:hAnsi="Tenorite"/>
        </w:rPr>
      </w:pPr>
      <w:r w:rsidRPr="00222B9D">
        <w:rPr>
          <w:rFonts w:ascii="Tenorite" w:hAnsi="Tenorite"/>
        </w:rPr>
        <w:t>Voice &amp; Tone:</w:t>
      </w:r>
      <w:r w:rsidRPr="00222B9D">
        <w:rPr>
          <w:rFonts w:ascii="Tenorite" w:hAnsi="Tenorite"/>
        </w:rPr>
        <w:br/>
        <w:t>How would you describe the author’s tone in this section (e.g., angry, sarcastic, hopeful, proud)?</w:t>
      </w:r>
      <w:r w:rsidRPr="00222B9D">
        <w:rPr>
          <w:rFonts w:ascii="Tenorite" w:hAnsi="Tenorite"/>
        </w:rPr>
        <w:br/>
        <w:t>Include a quote and explain how it reflects that tone.</w:t>
      </w:r>
    </w:p>
    <w:p w14:paraId="5BF86487" w14:textId="77777777" w:rsidR="00EB7708" w:rsidRPr="00B51CDB" w:rsidRDefault="00222B9D" w:rsidP="00222B9D">
      <w:pPr>
        <w:numPr>
          <w:ilvl w:val="0"/>
          <w:numId w:val="8"/>
        </w:numPr>
        <w:rPr>
          <w:rFonts w:ascii="Tenorite" w:hAnsi="Tenorite"/>
        </w:rPr>
      </w:pPr>
      <w:r w:rsidRPr="00222B9D">
        <w:rPr>
          <w:rFonts w:ascii="Tenorite" w:hAnsi="Tenorite"/>
        </w:rPr>
        <w:t>Your Takeaway:</w:t>
      </w:r>
      <w:r w:rsidRPr="00222B9D">
        <w:rPr>
          <w:rFonts w:ascii="Tenorite" w:hAnsi="Tenorite"/>
        </w:rPr>
        <w:br/>
        <w:t>What did this part make you feel, think, question, or relate to?</w:t>
      </w:r>
    </w:p>
    <w:p w14:paraId="633580B5" w14:textId="77777777" w:rsidR="00222B9D" w:rsidRPr="00222B9D" w:rsidRDefault="00222B9D" w:rsidP="00EB7708">
      <w:pPr>
        <w:rPr>
          <w:rFonts w:ascii="Tenorite" w:hAnsi="Tenorite"/>
          <w:u w:val="single"/>
        </w:rPr>
      </w:pPr>
      <w:r w:rsidRPr="002628CD">
        <w:rPr>
          <w:rFonts w:ascii="Tenorite" w:hAnsi="Tenorite"/>
          <w:b/>
          <w:bCs/>
          <w:highlight w:val="yellow"/>
          <w:u w:val="single"/>
        </w:rPr>
        <w:t>Step 3:</w:t>
      </w:r>
      <w:r w:rsidRPr="002628CD">
        <w:rPr>
          <w:rFonts w:ascii="Tenorite" w:hAnsi="Tenorite"/>
          <w:highlight w:val="yellow"/>
          <w:u w:val="single"/>
        </w:rPr>
        <w:t xml:space="preserve"> </w:t>
      </w:r>
      <w:r w:rsidRPr="002628CD">
        <w:rPr>
          <w:rFonts w:ascii="Tenorite" w:hAnsi="Tenorite"/>
          <w:b/>
          <w:bCs/>
          <w:highlight w:val="yellow"/>
          <w:u w:val="single"/>
        </w:rPr>
        <w:t>Final Reflection — 1 Full Handwritten Page</w:t>
      </w:r>
    </w:p>
    <w:p w14:paraId="16978EA7" w14:textId="77777777" w:rsidR="00222B9D" w:rsidRPr="00222B9D" w:rsidRDefault="00222B9D" w:rsidP="00222B9D">
      <w:pPr>
        <w:rPr>
          <w:rFonts w:ascii="Tenorite" w:hAnsi="Tenorite"/>
        </w:rPr>
      </w:pPr>
      <w:r w:rsidRPr="00222B9D">
        <w:rPr>
          <w:rFonts w:ascii="Tenorite" w:hAnsi="Tenorite"/>
        </w:rPr>
        <w:t>Once you finish the book, write a handwritten reflection that answers the following:</w:t>
      </w:r>
    </w:p>
    <w:p w14:paraId="4F48498D" w14:textId="77777777" w:rsidR="00222B9D" w:rsidRPr="00222B9D" w:rsidRDefault="00222B9D" w:rsidP="00222B9D">
      <w:pPr>
        <w:numPr>
          <w:ilvl w:val="0"/>
          <w:numId w:val="9"/>
        </w:numPr>
        <w:rPr>
          <w:rFonts w:ascii="Tenorite" w:hAnsi="Tenorite"/>
        </w:rPr>
      </w:pPr>
      <w:r w:rsidRPr="00222B9D">
        <w:rPr>
          <w:rFonts w:ascii="Tenorite" w:hAnsi="Tenorite"/>
        </w:rPr>
        <w:t>What did the author’s voice make you feel or realize?</w:t>
      </w:r>
    </w:p>
    <w:p w14:paraId="233A787F" w14:textId="77777777" w:rsidR="00222B9D" w:rsidRPr="00222B9D" w:rsidRDefault="00222B9D" w:rsidP="00222B9D">
      <w:pPr>
        <w:numPr>
          <w:ilvl w:val="0"/>
          <w:numId w:val="9"/>
        </w:numPr>
        <w:rPr>
          <w:rFonts w:ascii="Tenorite" w:hAnsi="Tenorite"/>
        </w:rPr>
      </w:pPr>
      <w:r w:rsidRPr="00222B9D">
        <w:rPr>
          <w:rFonts w:ascii="Tenorite" w:hAnsi="Tenorite"/>
        </w:rPr>
        <w:t>What theme or truth from their story stuck with you most—and why?</w:t>
      </w:r>
    </w:p>
    <w:p w14:paraId="152D648D" w14:textId="77777777" w:rsidR="00222B9D" w:rsidRPr="00222B9D" w:rsidRDefault="00222B9D" w:rsidP="00222B9D">
      <w:pPr>
        <w:numPr>
          <w:ilvl w:val="0"/>
          <w:numId w:val="9"/>
        </w:numPr>
        <w:rPr>
          <w:rFonts w:ascii="Tenorite" w:hAnsi="Tenorite"/>
        </w:rPr>
      </w:pPr>
      <w:proofErr w:type="gramStart"/>
      <w:r w:rsidRPr="00222B9D">
        <w:rPr>
          <w:rFonts w:ascii="Tenorite" w:hAnsi="Tenorite"/>
        </w:rPr>
        <w:t>How do</w:t>
      </w:r>
      <w:proofErr w:type="gramEnd"/>
      <w:r w:rsidRPr="00222B9D">
        <w:rPr>
          <w:rFonts w:ascii="Tenorite" w:hAnsi="Tenorite"/>
        </w:rPr>
        <w:t xml:space="preserve"> you think the way they told their story helped them connect with readers?</w:t>
      </w:r>
    </w:p>
    <w:p w14:paraId="0977227C" w14:textId="77777777" w:rsidR="00222B9D" w:rsidRPr="00222B9D" w:rsidRDefault="00222B9D" w:rsidP="00222B9D">
      <w:pPr>
        <w:rPr>
          <w:rFonts w:ascii="Tenorite" w:hAnsi="Tenorite"/>
          <w:b/>
          <w:bCs/>
          <w:u w:val="single"/>
        </w:rPr>
      </w:pPr>
      <w:r w:rsidRPr="00222B9D">
        <w:rPr>
          <w:rFonts w:ascii="Tenorite" w:hAnsi="Tenorite"/>
          <w:u w:val="single"/>
        </w:rPr>
        <w:t> </w:t>
      </w:r>
      <w:r w:rsidRPr="00222B9D">
        <w:rPr>
          <w:rFonts w:ascii="Tenorite" w:hAnsi="Tenorite"/>
          <w:b/>
          <w:bCs/>
          <w:u w:val="single"/>
        </w:rPr>
        <w:t>Important Notes:</w:t>
      </w:r>
    </w:p>
    <w:p w14:paraId="3A72976F" w14:textId="77777777" w:rsidR="00222B9D" w:rsidRPr="002628CD" w:rsidRDefault="00222B9D" w:rsidP="00222B9D">
      <w:pPr>
        <w:numPr>
          <w:ilvl w:val="0"/>
          <w:numId w:val="10"/>
        </w:numPr>
        <w:rPr>
          <w:rFonts w:ascii="Tenorite" w:hAnsi="Tenorite"/>
          <w:highlight w:val="yellow"/>
        </w:rPr>
      </w:pPr>
      <w:r w:rsidRPr="002628CD">
        <w:rPr>
          <w:rFonts w:ascii="Tenorite" w:hAnsi="Tenorite"/>
          <w:highlight w:val="yellow"/>
        </w:rPr>
        <w:t>Everything must be handwritten. No typing, printing, or AI.</w:t>
      </w:r>
    </w:p>
    <w:p w14:paraId="5928537E" w14:textId="77777777" w:rsidR="00222B9D" w:rsidRPr="00222B9D" w:rsidRDefault="00222B9D" w:rsidP="00222B9D">
      <w:pPr>
        <w:numPr>
          <w:ilvl w:val="0"/>
          <w:numId w:val="10"/>
        </w:numPr>
        <w:rPr>
          <w:rFonts w:ascii="Tenorite" w:hAnsi="Tenorite"/>
        </w:rPr>
      </w:pPr>
      <w:r w:rsidRPr="00222B9D">
        <w:rPr>
          <w:rFonts w:ascii="Tenorite" w:hAnsi="Tenorite"/>
        </w:rPr>
        <w:t xml:space="preserve">Do not summarize the whole </w:t>
      </w:r>
      <w:proofErr w:type="gramStart"/>
      <w:r w:rsidRPr="00222B9D">
        <w:rPr>
          <w:rFonts w:ascii="Tenorite" w:hAnsi="Tenorite"/>
        </w:rPr>
        <w:t>book—</w:t>
      </w:r>
      <w:proofErr w:type="gramEnd"/>
      <w:r w:rsidRPr="00222B9D">
        <w:rPr>
          <w:rFonts w:ascii="Tenorite" w:hAnsi="Tenorite"/>
        </w:rPr>
        <w:t xml:space="preserve">this is about how the author tells their story and </w:t>
      </w:r>
      <w:proofErr w:type="gramStart"/>
      <w:r w:rsidRPr="00222B9D">
        <w:rPr>
          <w:rFonts w:ascii="Tenorite" w:hAnsi="Tenorite"/>
        </w:rPr>
        <w:t>what that</w:t>
      </w:r>
      <w:proofErr w:type="gramEnd"/>
      <w:r w:rsidRPr="00222B9D">
        <w:rPr>
          <w:rFonts w:ascii="Tenorite" w:hAnsi="Tenorite"/>
        </w:rPr>
        <w:t xml:space="preserve"> made you think or feel.</w:t>
      </w:r>
    </w:p>
    <w:p w14:paraId="7B17DE43" w14:textId="77777777" w:rsidR="00222B9D" w:rsidRPr="000D296E" w:rsidRDefault="00222B9D" w:rsidP="000D296E">
      <w:pPr>
        <w:numPr>
          <w:ilvl w:val="0"/>
          <w:numId w:val="10"/>
        </w:numPr>
        <w:rPr>
          <w:rFonts w:ascii="Tenorite" w:hAnsi="Tenorite"/>
        </w:rPr>
      </w:pPr>
      <w:r w:rsidRPr="00222B9D">
        <w:rPr>
          <w:rFonts w:ascii="Tenorite" w:hAnsi="Tenorite"/>
        </w:rPr>
        <w:t xml:space="preserve">Bring your </w:t>
      </w:r>
      <w:r w:rsidR="002628CD">
        <w:rPr>
          <w:rFonts w:ascii="Tenorite" w:hAnsi="Tenorite"/>
        </w:rPr>
        <w:t xml:space="preserve">annotated text, </w:t>
      </w:r>
      <w:r w:rsidRPr="00222B9D">
        <w:rPr>
          <w:rFonts w:ascii="Tenorite" w:hAnsi="Tenorite"/>
        </w:rPr>
        <w:t>journal</w:t>
      </w:r>
      <w:r w:rsidR="002628CD">
        <w:rPr>
          <w:rFonts w:ascii="Tenorite" w:hAnsi="Tenorite"/>
        </w:rPr>
        <w:t>s</w:t>
      </w:r>
      <w:r w:rsidRPr="00222B9D">
        <w:rPr>
          <w:rFonts w:ascii="Tenorite" w:hAnsi="Tenorite"/>
        </w:rPr>
        <w:t xml:space="preserve"> and reflection</w:t>
      </w:r>
      <w:r w:rsidR="002628CD">
        <w:rPr>
          <w:rFonts w:ascii="Tenorite" w:hAnsi="Tenorite"/>
        </w:rPr>
        <w:t>s</w:t>
      </w:r>
      <w:r w:rsidRPr="00222B9D">
        <w:rPr>
          <w:rFonts w:ascii="Tenorite" w:hAnsi="Tenorite"/>
        </w:rPr>
        <w:t xml:space="preserve"> on the</w:t>
      </w:r>
      <w:r w:rsidR="002628CD">
        <w:rPr>
          <w:rFonts w:ascii="Tenorite" w:hAnsi="Tenorite"/>
        </w:rPr>
        <w:t xml:space="preserve"> </w:t>
      </w:r>
      <w:r w:rsidR="002628CD" w:rsidRPr="002628CD">
        <w:rPr>
          <w:rFonts w:ascii="Tenorite" w:hAnsi="Tenorite"/>
          <w:b/>
          <w:bCs/>
          <w:highlight w:val="yellow"/>
          <w:u w:val="single"/>
        </w:rPr>
        <w:t>first</w:t>
      </w:r>
      <w:r w:rsidRPr="00222B9D">
        <w:rPr>
          <w:rFonts w:ascii="Tenorite" w:hAnsi="Tenorite"/>
        </w:rPr>
        <w:t xml:space="preserve"> </w:t>
      </w:r>
      <w:r w:rsidR="002628CD">
        <w:rPr>
          <w:rFonts w:ascii="Tenorite" w:hAnsi="Tenorite"/>
        </w:rPr>
        <w:t>day of school.</w:t>
      </w:r>
    </w:p>
    <w:sectPr w:rsidR="00222B9D" w:rsidRPr="000D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9F86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5573844" o:spid="_x0000_i1025" type="#_x0000_t75" alt="Shape" style="width:1pt;height:1pt;visibility:visible;mso-wrap-style:square">
            <v:imagedata r:id="rId1" o:title="Shape"/>
          </v:shape>
        </w:pict>
      </mc:Choice>
      <mc:Fallback>
        <w:drawing>
          <wp:inline distT="0" distB="0" distL="0" distR="0" wp14:anchorId="7C5EB001">
            <wp:extent cx="12700" cy="12700"/>
            <wp:effectExtent l="0" t="0" r="0" b="0"/>
            <wp:docPr id="1565573844" name="Picture 156557384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mc:Fallback>
    </mc:AlternateContent>
  </w:numPicBullet>
  <w:abstractNum w:abstractNumId="0" w15:restartNumberingAfterBreak="0">
    <w:nsid w:val="00BB2F13"/>
    <w:multiLevelType w:val="multilevel"/>
    <w:tmpl w:val="67F4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5020D"/>
    <w:multiLevelType w:val="multilevel"/>
    <w:tmpl w:val="D924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04E43"/>
    <w:multiLevelType w:val="multilevel"/>
    <w:tmpl w:val="41F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1651B"/>
    <w:multiLevelType w:val="multilevel"/>
    <w:tmpl w:val="355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AF4156"/>
    <w:multiLevelType w:val="multilevel"/>
    <w:tmpl w:val="812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014A3"/>
    <w:multiLevelType w:val="multilevel"/>
    <w:tmpl w:val="A59A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F67E8"/>
    <w:multiLevelType w:val="multilevel"/>
    <w:tmpl w:val="0F4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67D23"/>
    <w:multiLevelType w:val="multilevel"/>
    <w:tmpl w:val="E612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4509AB"/>
    <w:multiLevelType w:val="multilevel"/>
    <w:tmpl w:val="4A38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685467"/>
    <w:multiLevelType w:val="multilevel"/>
    <w:tmpl w:val="636A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E906D4"/>
    <w:multiLevelType w:val="multilevel"/>
    <w:tmpl w:val="2544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6731323">
    <w:abstractNumId w:val="1"/>
  </w:num>
  <w:num w:numId="2" w16cid:durableId="1060250880">
    <w:abstractNumId w:val="3"/>
  </w:num>
  <w:num w:numId="3" w16cid:durableId="1433435977">
    <w:abstractNumId w:val="7"/>
  </w:num>
  <w:num w:numId="4" w16cid:durableId="931528">
    <w:abstractNumId w:val="2"/>
  </w:num>
  <w:num w:numId="5" w16cid:durableId="1087966155">
    <w:abstractNumId w:val="6"/>
  </w:num>
  <w:num w:numId="6" w16cid:durableId="2061980439">
    <w:abstractNumId w:val="0"/>
  </w:num>
  <w:num w:numId="7" w16cid:durableId="374892520">
    <w:abstractNumId w:val="8"/>
  </w:num>
  <w:num w:numId="8" w16cid:durableId="1535730340">
    <w:abstractNumId w:val="5"/>
  </w:num>
  <w:num w:numId="9" w16cid:durableId="478688844">
    <w:abstractNumId w:val="9"/>
  </w:num>
  <w:num w:numId="10" w16cid:durableId="937712136">
    <w:abstractNumId w:val="4"/>
  </w:num>
  <w:num w:numId="11" w16cid:durableId="1473980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BC"/>
    <w:rsid w:val="000A761A"/>
    <w:rsid w:val="000D296E"/>
    <w:rsid w:val="000F5B48"/>
    <w:rsid w:val="0011794F"/>
    <w:rsid w:val="001417EA"/>
    <w:rsid w:val="001B528D"/>
    <w:rsid w:val="001B550C"/>
    <w:rsid w:val="00222B9D"/>
    <w:rsid w:val="002628CD"/>
    <w:rsid w:val="002E321A"/>
    <w:rsid w:val="003222D9"/>
    <w:rsid w:val="003C4EBD"/>
    <w:rsid w:val="00516504"/>
    <w:rsid w:val="0076571A"/>
    <w:rsid w:val="00786E5C"/>
    <w:rsid w:val="00830221"/>
    <w:rsid w:val="00872F7C"/>
    <w:rsid w:val="0096342A"/>
    <w:rsid w:val="00997E18"/>
    <w:rsid w:val="00A47B18"/>
    <w:rsid w:val="00A55FB9"/>
    <w:rsid w:val="00AC7968"/>
    <w:rsid w:val="00B51CDB"/>
    <w:rsid w:val="00B856BF"/>
    <w:rsid w:val="00BA1248"/>
    <w:rsid w:val="00C14654"/>
    <w:rsid w:val="00C26D1F"/>
    <w:rsid w:val="00C47360"/>
    <w:rsid w:val="00CB62BC"/>
    <w:rsid w:val="00CC0219"/>
    <w:rsid w:val="00E16621"/>
    <w:rsid w:val="00E62A75"/>
    <w:rsid w:val="00E635B8"/>
    <w:rsid w:val="00EB5E4E"/>
    <w:rsid w:val="00EB7708"/>
    <w:rsid w:val="00EE4938"/>
    <w:rsid w:val="00F13AA2"/>
    <w:rsid w:val="00F5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43AA21"/>
  <w15:chartTrackingRefBased/>
  <w15:docId w15:val="{645CAA45-18DD-4441-9E13-0660A90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68"/>
    <w:pPr>
      <w:spacing w:line="259" w:lineRule="auto"/>
    </w:pPr>
    <w:rPr>
      <w:kern w:val="0"/>
      <w:sz w:val="22"/>
      <w:szCs w:val="22"/>
      <w14:ligatures w14:val="none"/>
    </w:rPr>
  </w:style>
  <w:style w:type="paragraph" w:styleId="Heading1">
    <w:name w:val="heading 1"/>
    <w:basedOn w:val="Normal"/>
    <w:next w:val="Normal"/>
    <w:link w:val="Heading1Char"/>
    <w:uiPriority w:val="9"/>
    <w:qFormat/>
    <w:rsid w:val="00CB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2BC"/>
    <w:rPr>
      <w:rFonts w:eastAsiaTheme="majorEastAsia" w:cstheme="majorBidi"/>
      <w:color w:val="272727" w:themeColor="text1" w:themeTint="D8"/>
    </w:rPr>
  </w:style>
  <w:style w:type="paragraph" w:styleId="Title">
    <w:name w:val="Title"/>
    <w:basedOn w:val="Normal"/>
    <w:next w:val="Normal"/>
    <w:link w:val="TitleChar"/>
    <w:uiPriority w:val="10"/>
    <w:qFormat/>
    <w:rsid w:val="00CB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2BC"/>
    <w:pPr>
      <w:spacing w:before="160"/>
      <w:jc w:val="center"/>
    </w:pPr>
    <w:rPr>
      <w:i/>
      <w:iCs/>
      <w:color w:val="404040" w:themeColor="text1" w:themeTint="BF"/>
    </w:rPr>
  </w:style>
  <w:style w:type="character" w:customStyle="1" w:styleId="QuoteChar">
    <w:name w:val="Quote Char"/>
    <w:basedOn w:val="DefaultParagraphFont"/>
    <w:link w:val="Quote"/>
    <w:uiPriority w:val="29"/>
    <w:rsid w:val="00CB62BC"/>
    <w:rPr>
      <w:i/>
      <w:iCs/>
      <w:color w:val="404040" w:themeColor="text1" w:themeTint="BF"/>
    </w:rPr>
  </w:style>
  <w:style w:type="paragraph" w:styleId="ListParagraph">
    <w:name w:val="List Paragraph"/>
    <w:basedOn w:val="Normal"/>
    <w:uiPriority w:val="34"/>
    <w:qFormat/>
    <w:rsid w:val="00CB62BC"/>
    <w:pPr>
      <w:ind w:left="720"/>
      <w:contextualSpacing/>
    </w:pPr>
  </w:style>
  <w:style w:type="character" w:styleId="IntenseEmphasis">
    <w:name w:val="Intense Emphasis"/>
    <w:basedOn w:val="DefaultParagraphFont"/>
    <w:uiPriority w:val="21"/>
    <w:qFormat/>
    <w:rsid w:val="00CB62BC"/>
    <w:rPr>
      <w:i/>
      <w:iCs/>
      <w:color w:val="0F4761" w:themeColor="accent1" w:themeShade="BF"/>
    </w:rPr>
  </w:style>
  <w:style w:type="paragraph" w:styleId="IntenseQuote">
    <w:name w:val="Intense Quote"/>
    <w:basedOn w:val="Normal"/>
    <w:next w:val="Normal"/>
    <w:link w:val="IntenseQuoteChar"/>
    <w:uiPriority w:val="30"/>
    <w:qFormat/>
    <w:rsid w:val="00CB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2BC"/>
    <w:rPr>
      <w:i/>
      <w:iCs/>
      <w:color w:val="0F4761" w:themeColor="accent1" w:themeShade="BF"/>
    </w:rPr>
  </w:style>
  <w:style w:type="character" w:styleId="IntenseReference">
    <w:name w:val="Intense Reference"/>
    <w:basedOn w:val="DefaultParagraphFont"/>
    <w:uiPriority w:val="32"/>
    <w:qFormat/>
    <w:rsid w:val="00CB62BC"/>
    <w:rPr>
      <w:b/>
      <w:bCs/>
      <w:smallCaps/>
      <w:color w:val="0F4761" w:themeColor="accent1" w:themeShade="BF"/>
      <w:spacing w:val="5"/>
    </w:rPr>
  </w:style>
  <w:style w:type="character" w:styleId="Hyperlink">
    <w:name w:val="Hyperlink"/>
    <w:basedOn w:val="DefaultParagraphFont"/>
    <w:uiPriority w:val="99"/>
    <w:unhideWhenUsed/>
    <w:rsid w:val="00AC796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7237">
      <w:bodyDiv w:val="1"/>
      <w:marLeft w:val="0"/>
      <w:marRight w:val="0"/>
      <w:marTop w:val="0"/>
      <w:marBottom w:val="0"/>
      <w:divBdr>
        <w:top w:val="none" w:sz="0" w:space="0" w:color="auto"/>
        <w:left w:val="none" w:sz="0" w:space="0" w:color="auto"/>
        <w:bottom w:val="none" w:sz="0" w:space="0" w:color="auto"/>
        <w:right w:val="none" w:sz="0" w:space="0" w:color="auto"/>
      </w:divBdr>
    </w:div>
    <w:div w:id="634483350">
      <w:bodyDiv w:val="1"/>
      <w:marLeft w:val="0"/>
      <w:marRight w:val="0"/>
      <w:marTop w:val="0"/>
      <w:marBottom w:val="0"/>
      <w:divBdr>
        <w:top w:val="none" w:sz="0" w:space="0" w:color="auto"/>
        <w:left w:val="none" w:sz="0" w:space="0" w:color="auto"/>
        <w:bottom w:val="none" w:sz="0" w:space="0" w:color="auto"/>
        <w:right w:val="none" w:sz="0" w:space="0" w:color="auto"/>
      </w:divBdr>
    </w:div>
    <w:div w:id="979576450">
      <w:bodyDiv w:val="1"/>
      <w:marLeft w:val="0"/>
      <w:marRight w:val="0"/>
      <w:marTop w:val="0"/>
      <w:marBottom w:val="0"/>
      <w:divBdr>
        <w:top w:val="none" w:sz="0" w:space="0" w:color="auto"/>
        <w:left w:val="none" w:sz="0" w:space="0" w:color="auto"/>
        <w:bottom w:val="none" w:sz="0" w:space="0" w:color="auto"/>
        <w:right w:val="none" w:sz="0" w:space="0" w:color="auto"/>
      </w:divBdr>
    </w:div>
    <w:div w:id="1466969010">
      <w:bodyDiv w:val="1"/>
      <w:marLeft w:val="0"/>
      <w:marRight w:val="0"/>
      <w:marTop w:val="0"/>
      <w:marBottom w:val="0"/>
      <w:divBdr>
        <w:top w:val="none" w:sz="0" w:space="0" w:color="auto"/>
        <w:left w:val="none" w:sz="0" w:space="0" w:color="auto"/>
        <w:bottom w:val="none" w:sz="0" w:space="0" w:color="auto"/>
        <w:right w:val="none" w:sz="0" w:space="0" w:color="auto"/>
      </w:divBdr>
    </w:div>
    <w:div w:id="1615820405">
      <w:bodyDiv w:val="1"/>
      <w:marLeft w:val="0"/>
      <w:marRight w:val="0"/>
      <w:marTop w:val="0"/>
      <w:marBottom w:val="0"/>
      <w:divBdr>
        <w:top w:val="none" w:sz="0" w:space="0" w:color="auto"/>
        <w:left w:val="none" w:sz="0" w:space="0" w:color="auto"/>
        <w:bottom w:val="none" w:sz="0" w:space="0" w:color="auto"/>
        <w:right w:val="none" w:sz="0" w:space="0" w:color="auto"/>
      </w:divBdr>
      <w:divsChild>
        <w:div w:id="1585530888">
          <w:marLeft w:val="0"/>
          <w:marRight w:val="0"/>
          <w:marTop w:val="0"/>
          <w:marBottom w:val="0"/>
          <w:divBdr>
            <w:top w:val="none" w:sz="0" w:space="0" w:color="auto"/>
            <w:left w:val="none" w:sz="0" w:space="0" w:color="auto"/>
            <w:bottom w:val="none" w:sz="0" w:space="0" w:color="auto"/>
            <w:right w:val="none" w:sz="0" w:space="0" w:color="auto"/>
          </w:divBdr>
          <w:divsChild>
            <w:div w:id="1129517270">
              <w:marLeft w:val="0"/>
              <w:marRight w:val="0"/>
              <w:marTop w:val="0"/>
              <w:marBottom w:val="0"/>
              <w:divBdr>
                <w:top w:val="none" w:sz="0" w:space="0" w:color="auto"/>
                <w:left w:val="none" w:sz="0" w:space="0" w:color="auto"/>
                <w:bottom w:val="none" w:sz="0" w:space="0" w:color="auto"/>
                <w:right w:val="none" w:sz="0" w:space="0" w:color="auto"/>
              </w:divBdr>
            </w:div>
            <w:div w:id="621348734">
              <w:marLeft w:val="0"/>
              <w:marRight w:val="0"/>
              <w:marTop w:val="0"/>
              <w:marBottom w:val="0"/>
              <w:divBdr>
                <w:top w:val="none" w:sz="0" w:space="0" w:color="auto"/>
                <w:left w:val="none" w:sz="0" w:space="0" w:color="auto"/>
                <w:bottom w:val="none" w:sz="0" w:space="0" w:color="auto"/>
                <w:right w:val="none" w:sz="0" w:space="0" w:color="auto"/>
              </w:divBdr>
            </w:div>
            <w:div w:id="1889029021">
              <w:marLeft w:val="0"/>
              <w:marRight w:val="0"/>
              <w:marTop w:val="0"/>
              <w:marBottom w:val="0"/>
              <w:divBdr>
                <w:top w:val="none" w:sz="0" w:space="0" w:color="auto"/>
                <w:left w:val="none" w:sz="0" w:space="0" w:color="auto"/>
                <w:bottom w:val="none" w:sz="0" w:space="0" w:color="auto"/>
                <w:right w:val="none" w:sz="0" w:space="0" w:color="auto"/>
              </w:divBdr>
            </w:div>
            <w:div w:id="1090348682">
              <w:marLeft w:val="0"/>
              <w:marRight w:val="0"/>
              <w:marTop w:val="0"/>
              <w:marBottom w:val="0"/>
              <w:divBdr>
                <w:top w:val="none" w:sz="0" w:space="0" w:color="auto"/>
                <w:left w:val="none" w:sz="0" w:space="0" w:color="auto"/>
                <w:bottom w:val="none" w:sz="0" w:space="0" w:color="auto"/>
                <w:right w:val="none" w:sz="0" w:space="0" w:color="auto"/>
              </w:divBdr>
            </w:div>
            <w:div w:id="1833914675">
              <w:marLeft w:val="0"/>
              <w:marRight w:val="0"/>
              <w:marTop w:val="0"/>
              <w:marBottom w:val="0"/>
              <w:divBdr>
                <w:top w:val="none" w:sz="0" w:space="0" w:color="auto"/>
                <w:left w:val="none" w:sz="0" w:space="0" w:color="auto"/>
                <w:bottom w:val="none" w:sz="0" w:space="0" w:color="auto"/>
                <w:right w:val="none" w:sz="0" w:space="0" w:color="auto"/>
              </w:divBdr>
            </w:div>
            <w:div w:id="1009023653">
              <w:marLeft w:val="0"/>
              <w:marRight w:val="0"/>
              <w:marTop w:val="0"/>
              <w:marBottom w:val="0"/>
              <w:divBdr>
                <w:top w:val="none" w:sz="0" w:space="0" w:color="auto"/>
                <w:left w:val="none" w:sz="0" w:space="0" w:color="auto"/>
                <w:bottom w:val="none" w:sz="0" w:space="0" w:color="auto"/>
                <w:right w:val="none" w:sz="0" w:space="0" w:color="auto"/>
              </w:divBdr>
            </w:div>
            <w:div w:id="1075476567">
              <w:marLeft w:val="0"/>
              <w:marRight w:val="0"/>
              <w:marTop w:val="0"/>
              <w:marBottom w:val="0"/>
              <w:divBdr>
                <w:top w:val="none" w:sz="0" w:space="0" w:color="auto"/>
                <w:left w:val="none" w:sz="0" w:space="0" w:color="auto"/>
                <w:bottom w:val="none" w:sz="0" w:space="0" w:color="auto"/>
                <w:right w:val="none" w:sz="0" w:space="0" w:color="auto"/>
              </w:divBdr>
            </w:div>
            <w:div w:id="1437677655">
              <w:marLeft w:val="0"/>
              <w:marRight w:val="0"/>
              <w:marTop w:val="0"/>
              <w:marBottom w:val="0"/>
              <w:divBdr>
                <w:top w:val="none" w:sz="0" w:space="0" w:color="auto"/>
                <w:left w:val="none" w:sz="0" w:space="0" w:color="auto"/>
                <w:bottom w:val="none" w:sz="0" w:space="0" w:color="auto"/>
                <w:right w:val="none" w:sz="0" w:space="0" w:color="auto"/>
              </w:divBdr>
            </w:div>
            <w:div w:id="1869222609">
              <w:marLeft w:val="0"/>
              <w:marRight w:val="0"/>
              <w:marTop w:val="0"/>
              <w:marBottom w:val="0"/>
              <w:divBdr>
                <w:top w:val="none" w:sz="0" w:space="0" w:color="auto"/>
                <w:left w:val="none" w:sz="0" w:space="0" w:color="auto"/>
                <w:bottom w:val="none" w:sz="0" w:space="0" w:color="auto"/>
                <w:right w:val="none" w:sz="0" w:space="0" w:color="auto"/>
              </w:divBdr>
            </w:div>
            <w:div w:id="1919442286">
              <w:marLeft w:val="0"/>
              <w:marRight w:val="0"/>
              <w:marTop w:val="0"/>
              <w:marBottom w:val="0"/>
              <w:divBdr>
                <w:top w:val="none" w:sz="0" w:space="0" w:color="auto"/>
                <w:left w:val="none" w:sz="0" w:space="0" w:color="auto"/>
                <w:bottom w:val="none" w:sz="0" w:space="0" w:color="auto"/>
                <w:right w:val="none" w:sz="0" w:space="0" w:color="auto"/>
              </w:divBdr>
            </w:div>
            <w:div w:id="1469931140">
              <w:marLeft w:val="0"/>
              <w:marRight w:val="0"/>
              <w:marTop w:val="0"/>
              <w:marBottom w:val="0"/>
              <w:divBdr>
                <w:top w:val="none" w:sz="0" w:space="0" w:color="auto"/>
                <w:left w:val="none" w:sz="0" w:space="0" w:color="auto"/>
                <w:bottom w:val="none" w:sz="0" w:space="0" w:color="auto"/>
                <w:right w:val="none" w:sz="0" w:space="0" w:color="auto"/>
              </w:divBdr>
            </w:div>
            <w:div w:id="472022642">
              <w:marLeft w:val="0"/>
              <w:marRight w:val="0"/>
              <w:marTop w:val="0"/>
              <w:marBottom w:val="0"/>
              <w:divBdr>
                <w:top w:val="none" w:sz="0" w:space="0" w:color="auto"/>
                <w:left w:val="none" w:sz="0" w:space="0" w:color="auto"/>
                <w:bottom w:val="none" w:sz="0" w:space="0" w:color="auto"/>
                <w:right w:val="none" w:sz="0" w:space="0" w:color="auto"/>
              </w:divBdr>
            </w:div>
            <w:div w:id="11957750">
              <w:marLeft w:val="0"/>
              <w:marRight w:val="0"/>
              <w:marTop w:val="0"/>
              <w:marBottom w:val="0"/>
              <w:divBdr>
                <w:top w:val="none" w:sz="0" w:space="0" w:color="auto"/>
                <w:left w:val="none" w:sz="0" w:space="0" w:color="auto"/>
                <w:bottom w:val="none" w:sz="0" w:space="0" w:color="auto"/>
                <w:right w:val="none" w:sz="0" w:space="0" w:color="auto"/>
              </w:divBdr>
            </w:div>
            <w:div w:id="141779913">
              <w:marLeft w:val="0"/>
              <w:marRight w:val="0"/>
              <w:marTop w:val="0"/>
              <w:marBottom w:val="0"/>
              <w:divBdr>
                <w:top w:val="none" w:sz="0" w:space="0" w:color="auto"/>
                <w:left w:val="none" w:sz="0" w:space="0" w:color="auto"/>
                <w:bottom w:val="none" w:sz="0" w:space="0" w:color="auto"/>
                <w:right w:val="none" w:sz="0" w:space="0" w:color="auto"/>
              </w:divBdr>
            </w:div>
            <w:div w:id="1138690107">
              <w:marLeft w:val="0"/>
              <w:marRight w:val="0"/>
              <w:marTop w:val="0"/>
              <w:marBottom w:val="0"/>
              <w:divBdr>
                <w:top w:val="none" w:sz="0" w:space="0" w:color="auto"/>
                <w:left w:val="none" w:sz="0" w:space="0" w:color="auto"/>
                <w:bottom w:val="none" w:sz="0" w:space="0" w:color="auto"/>
                <w:right w:val="none" w:sz="0" w:space="0" w:color="auto"/>
              </w:divBdr>
            </w:div>
            <w:div w:id="926156385">
              <w:marLeft w:val="0"/>
              <w:marRight w:val="0"/>
              <w:marTop w:val="0"/>
              <w:marBottom w:val="0"/>
              <w:divBdr>
                <w:top w:val="none" w:sz="0" w:space="0" w:color="auto"/>
                <w:left w:val="none" w:sz="0" w:space="0" w:color="auto"/>
                <w:bottom w:val="none" w:sz="0" w:space="0" w:color="auto"/>
                <w:right w:val="none" w:sz="0" w:space="0" w:color="auto"/>
              </w:divBdr>
            </w:div>
            <w:div w:id="1054428697">
              <w:marLeft w:val="0"/>
              <w:marRight w:val="0"/>
              <w:marTop w:val="0"/>
              <w:marBottom w:val="0"/>
              <w:divBdr>
                <w:top w:val="none" w:sz="0" w:space="0" w:color="auto"/>
                <w:left w:val="none" w:sz="0" w:space="0" w:color="auto"/>
                <w:bottom w:val="none" w:sz="0" w:space="0" w:color="auto"/>
                <w:right w:val="none" w:sz="0" w:space="0" w:color="auto"/>
              </w:divBdr>
            </w:div>
            <w:div w:id="1530483451">
              <w:marLeft w:val="0"/>
              <w:marRight w:val="0"/>
              <w:marTop w:val="0"/>
              <w:marBottom w:val="0"/>
              <w:divBdr>
                <w:top w:val="none" w:sz="0" w:space="0" w:color="auto"/>
                <w:left w:val="none" w:sz="0" w:space="0" w:color="auto"/>
                <w:bottom w:val="none" w:sz="0" w:space="0" w:color="auto"/>
                <w:right w:val="none" w:sz="0" w:space="0" w:color="auto"/>
              </w:divBdr>
            </w:div>
            <w:div w:id="979112783">
              <w:marLeft w:val="0"/>
              <w:marRight w:val="0"/>
              <w:marTop w:val="0"/>
              <w:marBottom w:val="0"/>
              <w:divBdr>
                <w:top w:val="none" w:sz="0" w:space="0" w:color="auto"/>
                <w:left w:val="none" w:sz="0" w:space="0" w:color="auto"/>
                <w:bottom w:val="none" w:sz="0" w:space="0" w:color="auto"/>
                <w:right w:val="none" w:sz="0" w:space="0" w:color="auto"/>
              </w:divBdr>
            </w:div>
          </w:divsChild>
        </w:div>
        <w:div w:id="1955552245">
          <w:marLeft w:val="0"/>
          <w:marRight w:val="0"/>
          <w:marTop w:val="0"/>
          <w:marBottom w:val="0"/>
          <w:divBdr>
            <w:top w:val="none" w:sz="0" w:space="0" w:color="auto"/>
            <w:left w:val="none" w:sz="0" w:space="0" w:color="auto"/>
            <w:bottom w:val="none" w:sz="0" w:space="0" w:color="auto"/>
            <w:right w:val="none" w:sz="0" w:space="0" w:color="auto"/>
          </w:divBdr>
          <w:divsChild>
            <w:div w:id="511188331">
              <w:marLeft w:val="0"/>
              <w:marRight w:val="0"/>
              <w:marTop w:val="0"/>
              <w:marBottom w:val="0"/>
              <w:divBdr>
                <w:top w:val="none" w:sz="0" w:space="0" w:color="auto"/>
                <w:left w:val="none" w:sz="0" w:space="0" w:color="auto"/>
                <w:bottom w:val="none" w:sz="0" w:space="0" w:color="auto"/>
                <w:right w:val="none" w:sz="0" w:space="0" w:color="auto"/>
              </w:divBdr>
            </w:div>
            <w:div w:id="1613778390">
              <w:marLeft w:val="0"/>
              <w:marRight w:val="0"/>
              <w:marTop w:val="0"/>
              <w:marBottom w:val="0"/>
              <w:divBdr>
                <w:top w:val="none" w:sz="0" w:space="0" w:color="auto"/>
                <w:left w:val="none" w:sz="0" w:space="0" w:color="auto"/>
                <w:bottom w:val="none" w:sz="0" w:space="0" w:color="auto"/>
                <w:right w:val="none" w:sz="0" w:space="0" w:color="auto"/>
              </w:divBdr>
            </w:div>
            <w:div w:id="639192968">
              <w:marLeft w:val="0"/>
              <w:marRight w:val="0"/>
              <w:marTop w:val="0"/>
              <w:marBottom w:val="0"/>
              <w:divBdr>
                <w:top w:val="none" w:sz="0" w:space="0" w:color="auto"/>
                <w:left w:val="none" w:sz="0" w:space="0" w:color="auto"/>
                <w:bottom w:val="none" w:sz="0" w:space="0" w:color="auto"/>
                <w:right w:val="none" w:sz="0" w:space="0" w:color="auto"/>
              </w:divBdr>
            </w:div>
            <w:div w:id="8525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5721">
      <w:bodyDiv w:val="1"/>
      <w:marLeft w:val="0"/>
      <w:marRight w:val="0"/>
      <w:marTop w:val="0"/>
      <w:marBottom w:val="0"/>
      <w:divBdr>
        <w:top w:val="none" w:sz="0" w:space="0" w:color="auto"/>
        <w:left w:val="none" w:sz="0" w:space="0" w:color="auto"/>
        <w:bottom w:val="none" w:sz="0" w:space="0" w:color="auto"/>
        <w:right w:val="none" w:sz="0" w:space="0" w:color="auto"/>
      </w:divBdr>
      <w:divsChild>
        <w:div w:id="845173789">
          <w:marLeft w:val="0"/>
          <w:marRight w:val="0"/>
          <w:marTop w:val="0"/>
          <w:marBottom w:val="0"/>
          <w:divBdr>
            <w:top w:val="none" w:sz="0" w:space="0" w:color="auto"/>
            <w:left w:val="none" w:sz="0" w:space="0" w:color="auto"/>
            <w:bottom w:val="none" w:sz="0" w:space="0" w:color="auto"/>
            <w:right w:val="none" w:sz="0" w:space="0" w:color="auto"/>
          </w:divBdr>
          <w:divsChild>
            <w:div w:id="1576696424">
              <w:marLeft w:val="0"/>
              <w:marRight w:val="0"/>
              <w:marTop w:val="0"/>
              <w:marBottom w:val="0"/>
              <w:divBdr>
                <w:top w:val="none" w:sz="0" w:space="0" w:color="auto"/>
                <w:left w:val="none" w:sz="0" w:space="0" w:color="auto"/>
                <w:bottom w:val="none" w:sz="0" w:space="0" w:color="auto"/>
                <w:right w:val="none" w:sz="0" w:space="0" w:color="auto"/>
              </w:divBdr>
            </w:div>
            <w:div w:id="1762989940">
              <w:marLeft w:val="0"/>
              <w:marRight w:val="0"/>
              <w:marTop w:val="0"/>
              <w:marBottom w:val="0"/>
              <w:divBdr>
                <w:top w:val="none" w:sz="0" w:space="0" w:color="auto"/>
                <w:left w:val="none" w:sz="0" w:space="0" w:color="auto"/>
                <w:bottom w:val="none" w:sz="0" w:space="0" w:color="auto"/>
                <w:right w:val="none" w:sz="0" w:space="0" w:color="auto"/>
              </w:divBdr>
            </w:div>
            <w:div w:id="754203511">
              <w:marLeft w:val="0"/>
              <w:marRight w:val="0"/>
              <w:marTop w:val="0"/>
              <w:marBottom w:val="0"/>
              <w:divBdr>
                <w:top w:val="none" w:sz="0" w:space="0" w:color="auto"/>
                <w:left w:val="none" w:sz="0" w:space="0" w:color="auto"/>
                <w:bottom w:val="none" w:sz="0" w:space="0" w:color="auto"/>
                <w:right w:val="none" w:sz="0" w:space="0" w:color="auto"/>
              </w:divBdr>
            </w:div>
            <w:div w:id="1985313445">
              <w:marLeft w:val="0"/>
              <w:marRight w:val="0"/>
              <w:marTop w:val="0"/>
              <w:marBottom w:val="0"/>
              <w:divBdr>
                <w:top w:val="none" w:sz="0" w:space="0" w:color="auto"/>
                <w:left w:val="none" w:sz="0" w:space="0" w:color="auto"/>
                <w:bottom w:val="none" w:sz="0" w:space="0" w:color="auto"/>
                <w:right w:val="none" w:sz="0" w:space="0" w:color="auto"/>
              </w:divBdr>
            </w:div>
            <w:div w:id="661663669">
              <w:marLeft w:val="0"/>
              <w:marRight w:val="0"/>
              <w:marTop w:val="0"/>
              <w:marBottom w:val="0"/>
              <w:divBdr>
                <w:top w:val="none" w:sz="0" w:space="0" w:color="auto"/>
                <w:left w:val="none" w:sz="0" w:space="0" w:color="auto"/>
                <w:bottom w:val="none" w:sz="0" w:space="0" w:color="auto"/>
                <w:right w:val="none" w:sz="0" w:space="0" w:color="auto"/>
              </w:divBdr>
            </w:div>
            <w:div w:id="1380206118">
              <w:marLeft w:val="0"/>
              <w:marRight w:val="0"/>
              <w:marTop w:val="0"/>
              <w:marBottom w:val="0"/>
              <w:divBdr>
                <w:top w:val="none" w:sz="0" w:space="0" w:color="auto"/>
                <w:left w:val="none" w:sz="0" w:space="0" w:color="auto"/>
                <w:bottom w:val="none" w:sz="0" w:space="0" w:color="auto"/>
                <w:right w:val="none" w:sz="0" w:space="0" w:color="auto"/>
              </w:divBdr>
            </w:div>
            <w:div w:id="1131479679">
              <w:marLeft w:val="0"/>
              <w:marRight w:val="0"/>
              <w:marTop w:val="0"/>
              <w:marBottom w:val="0"/>
              <w:divBdr>
                <w:top w:val="none" w:sz="0" w:space="0" w:color="auto"/>
                <w:left w:val="none" w:sz="0" w:space="0" w:color="auto"/>
                <w:bottom w:val="none" w:sz="0" w:space="0" w:color="auto"/>
                <w:right w:val="none" w:sz="0" w:space="0" w:color="auto"/>
              </w:divBdr>
            </w:div>
            <w:div w:id="1561936661">
              <w:marLeft w:val="0"/>
              <w:marRight w:val="0"/>
              <w:marTop w:val="0"/>
              <w:marBottom w:val="0"/>
              <w:divBdr>
                <w:top w:val="none" w:sz="0" w:space="0" w:color="auto"/>
                <w:left w:val="none" w:sz="0" w:space="0" w:color="auto"/>
                <w:bottom w:val="none" w:sz="0" w:space="0" w:color="auto"/>
                <w:right w:val="none" w:sz="0" w:space="0" w:color="auto"/>
              </w:divBdr>
            </w:div>
            <w:div w:id="557056992">
              <w:marLeft w:val="0"/>
              <w:marRight w:val="0"/>
              <w:marTop w:val="0"/>
              <w:marBottom w:val="0"/>
              <w:divBdr>
                <w:top w:val="none" w:sz="0" w:space="0" w:color="auto"/>
                <w:left w:val="none" w:sz="0" w:space="0" w:color="auto"/>
                <w:bottom w:val="none" w:sz="0" w:space="0" w:color="auto"/>
                <w:right w:val="none" w:sz="0" w:space="0" w:color="auto"/>
              </w:divBdr>
            </w:div>
            <w:div w:id="1069770810">
              <w:marLeft w:val="0"/>
              <w:marRight w:val="0"/>
              <w:marTop w:val="0"/>
              <w:marBottom w:val="0"/>
              <w:divBdr>
                <w:top w:val="none" w:sz="0" w:space="0" w:color="auto"/>
                <w:left w:val="none" w:sz="0" w:space="0" w:color="auto"/>
                <w:bottom w:val="none" w:sz="0" w:space="0" w:color="auto"/>
                <w:right w:val="none" w:sz="0" w:space="0" w:color="auto"/>
              </w:divBdr>
            </w:div>
            <w:div w:id="258296037">
              <w:marLeft w:val="0"/>
              <w:marRight w:val="0"/>
              <w:marTop w:val="0"/>
              <w:marBottom w:val="0"/>
              <w:divBdr>
                <w:top w:val="none" w:sz="0" w:space="0" w:color="auto"/>
                <w:left w:val="none" w:sz="0" w:space="0" w:color="auto"/>
                <w:bottom w:val="none" w:sz="0" w:space="0" w:color="auto"/>
                <w:right w:val="none" w:sz="0" w:space="0" w:color="auto"/>
              </w:divBdr>
            </w:div>
            <w:div w:id="488012301">
              <w:marLeft w:val="0"/>
              <w:marRight w:val="0"/>
              <w:marTop w:val="0"/>
              <w:marBottom w:val="0"/>
              <w:divBdr>
                <w:top w:val="none" w:sz="0" w:space="0" w:color="auto"/>
                <w:left w:val="none" w:sz="0" w:space="0" w:color="auto"/>
                <w:bottom w:val="none" w:sz="0" w:space="0" w:color="auto"/>
                <w:right w:val="none" w:sz="0" w:space="0" w:color="auto"/>
              </w:divBdr>
            </w:div>
            <w:div w:id="1934434346">
              <w:marLeft w:val="0"/>
              <w:marRight w:val="0"/>
              <w:marTop w:val="0"/>
              <w:marBottom w:val="0"/>
              <w:divBdr>
                <w:top w:val="none" w:sz="0" w:space="0" w:color="auto"/>
                <w:left w:val="none" w:sz="0" w:space="0" w:color="auto"/>
                <w:bottom w:val="none" w:sz="0" w:space="0" w:color="auto"/>
                <w:right w:val="none" w:sz="0" w:space="0" w:color="auto"/>
              </w:divBdr>
            </w:div>
            <w:div w:id="2103142289">
              <w:marLeft w:val="0"/>
              <w:marRight w:val="0"/>
              <w:marTop w:val="0"/>
              <w:marBottom w:val="0"/>
              <w:divBdr>
                <w:top w:val="none" w:sz="0" w:space="0" w:color="auto"/>
                <w:left w:val="none" w:sz="0" w:space="0" w:color="auto"/>
                <w:bottom w:val="none" w:sz="0" w:space="0" w:color="auto"/>
                <w:right w:val="none" w:sz="0" w:space="0" w:color="auto"/>
              </w:divBdr>
            </w:div>
            <w:div w:id="1371690716">
              <w:marLeft w:val="0"/>
              <w:marRight w:val="0"/>
              <w:marTop w:val="0"/>
              <w:marBottom w:val="0"/>
              <w:divBdr>
                <w:top w:val="none" w:sz="0" w:space="0" w:color="auto"/>
                <w:left w:val="none" w:sz="0" w:space="0" w:color="auto"/>
                <w:bottom w:val="none" w:sz="0" w:space="0" w:color="auto"/>
                <w:right w:val="none" w:sz="0" w:space="0" w:color="auto"/>
              </w:divBdr>
            </w:div>
            <w:div w:id="1396322811">
              <w:marLeft w:val="0"/>
              <w:marRight w:val="0"/>
              <w:marTop w:val="0"/>
              <w:marBottom w:val="0"/>
              <w:divBdr>
                <w:top w:val="none" w:sz="0" w:space="0" w:color="auto"/>
                <w:left w:val="none" w:sz="0" w:space="0" w:color="auto"/>
                <w:bottom w:val="none" w:sz="0" w:space="0" w:color="auto"/>
                <w:right w:val="none" w:sz="0" w:space="0" w:color="auto"/>
              </w:divBdr>
            </w:div>
            <w:div w:id="175000993">
              <w:marLeft w:val="0"/>
              <w:marRight w:val="0"/>
              <w:marTop w:val="0"/>
              <w:marBottom w:val="0"/>
              <w:divBdr>
                <w:top w:val="none" w:sz="0" w:space="0" w:color="auto"/>
                <w:left w:val="none" w:sz="0" w:space="0" w:color="auto"/>
                <w:bottom w:val="none" w:sz="0" w:space="0" w:color="auto"/>
                <w:right w:val="none" w:sz="0" w:space="0" w:color="auto"/>
              </w:divBdr>
            </w:div>
            <w:div w:id="1377394403">
              <w:marLeft w:val="0"/>
              <w:marRight w:val="0"/>
              <w:marTop w:val="0"/>
              <w:marBottom w:val="0"/>
              <w:divBdr>
                <w:top w:val="none" w:sz="0" w:space="0" w:color="auto"/>
                <w:left w:val="none" w:sz="0" w:space="0" w:color="auto"/>
                <w:bottom w:val="none" w:sz="0" w:space="0" w:color="auto"/>
                <w:right w:val="none" w:sz="0" w:space="0" w:color="auto"/>
              </w:divBdr>
            </w:div>
            <w:div w:id="545797198">
              <w:marLeft w:val="0"/>
              <w:marRight w:val="0"/>
              <w:marTop w:val="0"/>
              <w:marBottom w:val="0"/>
              <w:divBdr>
                <w:top w:val="none" w:sz="0" w:space="0" w:color="auto"/>
                <w:left w:val="none" w:sz="0" w:space="0" w:color="auto"/>
                <w:bottom w:val="none" w:sz="0" w:space="0" w:color="auto"/>
                <w:right w:val="none" w:sz="0" w:space="0" w:color="auto"/>
              </w:divBdr>
            </w:div>
          </w:divsChild>
        </w:div>
        <w:div w:id="1229150634">
          <w:marLeft w:val="0"/>
          <w:marRight w:val="0"/>
          <w:marTop w:val="0"/>
          <w:marBottom w:val="0"/>
          <w:divBdr>
            <w:top w:val="none" w:sz="0" w:space="0" w:color="auto"/>
            <w:left w:val="none" w:sz="0" w:space="0" w:color="auto"/>
            <w:bottom w:val="none" w:sz="0" w:space="0" w:color="auto"/>
            <w:right w:val="none" w:sz="0" w:space="0" w:color="auto"/>
          </w:divBdr>
          <w:divsChild>
            <w:div w:id="1574966509">
              <w:marLeft w:val="0"/>
              <w:marRight w:val="0"/>
              <w:marTop w:val="0"/>
              <w:marBottom w:val="0"/>
              <w:divBdr>
                <w:top w:val="none" w:sz="0" w:space="0" w:color="auto"/>
                <w:left w:val="none" w:sz="0" w:space="0" w:color="auto"/>
                <w:bottom w:val="none" w:sz="0" w:space="0" w:color="auto"/>
                <w:right w:val="none" w:sz="0" w:space="0" w:color="auto"/>
              </w:divBdr>
            </w:div>
            <w:div w:id="214901915">
              <w:marLeft w:val="0"/>
              <w:marRight w:val="0"/>
              <w:marTop w:val="0"/>
              <w:marBottom w:val="0"/>
              <w:divBdr>
                <w:top w:val="none" w:sz="0" w:space="0" w:color="auto"/>
                <w:left w:val="none" w:sz="0" w:space="0" w:color="auto"/>
                <w:bottom w:val="none" w:sz="0" w:space="0" w:color="auto"/>
                <w:right w:val="none" w:sz="0" w:space="0" w:color="auto"/>
              </w:divBdr>
            </w:div>
            <w:div w:id="1644655576">
              <w:marLeft w:val="0"/>
              <w:marRight w:val="0"/>
              <w:marTop w:val="0"/>
              <w:marBottom w:val="0"/>
              <w:divBdr>
                <w:top w:val="none" w:sz="0" w:space="0" w:color="auto"/>
                <w:left w:val="none" w:sz="0" w:space="0" w:color="auto"/>
                <w:bottom w:val="none" w:sz="0" w:space="0" w:color="auto"/>
                <w:right w:val="none" w:sz="0" w:space="0" w:color="auto"/>
              </w:divBdr>
            </w:div>
            <w:div w:id="15941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weavera@pcsb.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Valerie</dc:creator>
  <cp:keywords/>
  <dc:description/>
  <cp:lastModifiedBy>Weaver Andrea</cp:lastModifiedBy>
  <cp:revision>2</cp:revision>
  <dcterms:created xsi:type="dcterms:W3CDTF">2025-05-21T20:43:00Z</dcterms:created>
  <dcterms:modified xsi:type="dcterms:W3CDTF">2025-05-21T20:43:00Z</dcterms:modified>
</cp:coreProperties>
</file>